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50" w:rsidRDefault="00DF4A50" w:rsidP="00DF4A50">
      <w:pPr>
        <w:jc w:val="both"/>
        <w:rPr>
          <w:rFonts w:ascii="Arial Narrow" w:hAnsi="Arial Narrow" w:cs="Arial"/>
        </w:rPr>
      </w:pPr>
      <w:bookmarkStart w:id="0" w:name="_GoBack"/>
      <w:bookmarkEnd w:id="0"/>
    </w:p>
    <w:p w:rsidR="0056442D" w:rsidRDefault="0056442D"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F70E94">
        <w:rPr>
          <w:rFonts w:ascii="Arial Narrow" w:hAnsi="Arial Narrow" w:cs="Arial"/>
          <w:b/>
          <w:bCs/>
          <w:color w:val="FF0000"/>
        </w:rPr>
        <w:t xml:space="preserve">   </w:t>
      </w:r>
      <w:r w:rsidR="005A71DC">
        <w:rPr>
          <w:rFonts w:ascii="Arial Narrow" w:hAnsi="Arial Narrow" w:cs="Arial"/>
          <w:b/>
          <w:bCs/>
          <w:color w:val="FF0000"/>
        </w:rPr>
        <w:t xml:space="preserve"> </w:t>
      </w:r>
      <w:r w:rsidR="001275F6">
        <w:rPr>
          <w:rFonts w:ascii="Arial Narrow" w:hAnsi="Arial Narrow" w:cs="Arial"/>
          <w:b/>
          <w:bCs/>
          <w:color w:val="FF0000"/>
        </w:rPr>
        <w:t>1477</w:t>
      </w:r>
      <w:r w:rsidR="005A71DC">
        <w:rPr>
          <w:rFonts w:ascii="Arial Narrow" w:hAnsi="Arial Narrow" w:cs="Arial"/>
          <w:b/>
          <w:bCs/>
          <w:color w:val="FF0000"/>
        </w:rPr>
        <w:t xml:space="preserve">   </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905096">
        <w:rPr>
          <w:rFonts w:ascii="Arial Narrow" w:hAnsi="Arial Narrow" w:cs="Arial"/>
          <w:b/>
          <w:bCs/>
          <w:color w:val="FF0000"/>
        </w:rPr>
        <w:t xml:space="preserve"> </w:t>
      </w:r>
      <w:r w:rsidR="00E3308A">
        <w:rPr>
          <w:rFonts w:ascii="Arial Narrow" w:hAnsi="Arial Narrow" w:cs="Arial"/>
          <w:b/>
          <w:bCs/>
          <w:color w:val="FF0000"/>
        </w:rPr>
        <w:t>2</w:t>
      </w:r>
      <w:r w:rsidR="00407A14">
        <w:rPr>
          <w:rFonts w:ascii="Arial Narrow" w:hAnsi="Arial Narrow" w:cs="Arial"/>
          <w:b/>
          <w:bCs/>
          <w:color w:val="FF0000"/>
        </w:rPr>
        <w:t>8</w:t>
      </w:r>
      <w:r w:rsidR="00E3308A">
        <w:rPr>
          <w:rFonts w:ascii="Arial Narrow" w:hAnsi="Arial Narrow" w:cs="Arial"/>
          <w:b/>
          <w:bCs/>
          <w:color w:val="FF0000"/>
        </w:rPr>
        <w:t>.04</w:t>
      </w:r>
      <w:r w:rsidRPr="001A3B31">
        <w:rPr>
          <w:rFonts w:ascii="Arial Narrow" w:hAnsi="Arial Narrow" w:cs="Arial"/>
          <w:b/>
          <w:bCs/>
          <w:color w:val="FF0000"/>
        </w:rPr>
        <w:t>.201</w:t>
      </w:r>
      <w:r w:rsidR="00E3308A">
        <w:rPr>
          <w:rFonts w:ascii="Arial Narrow" w:hAnsi="Arial Narrow" w:cs="Arial"/>
          <w:b/>
          <w:bCs/>
          <w:color w:val="FF0000"/>
        </w:rPr>
        <w:t>7</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3D6F8A">
        <w:rPr>
          <w:rFonts w:ascii="Arial Narrow" w:hAnsi="Arial Narrow" w:cs="Arial"/>
          <w:b/>
          <w:sz w:val="28"/>
          <w:szCs w:val="28"/>
        </w:rPr>
        <w:t>SOFTWARE</w:t>
      </w:r>
      <w:r>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3D6F8A"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COMPUTATIONAL</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9A5D3B" w:rsidRDefault="009A5D3B" w:rsidP="00DF4A50">
      <w:pPr>
        <w:spacing w:before="100" w:beforeAutospacing="1" w:after="100" w:afterAutospacing="1"/>
        <w:jc w:val="center"/>
        <w:rPr>
          <w:rFonts w:ascii="Arial Narrow" w:hAnsi="Arial Narrow" w:cs="Arial"/>
          <w:b/>
          <w:sz w:val="28"/>
          <w:szCs w:val="28"/>
        </w:rPr>
      </w:pPr>
    </w:p>
    <w:p w:rsidR="0056442D" w:rsidRPr="0051395D" w:rsidRDefault="0056442D" w:rsidP="00DF4A50">
      <w:pPr>
        <w:spacing w:before="100" w:beforeAutospacing="1" w:after="100" w:afterAutospacing="1"/>
        <w:jc w:val="center"/>
        <w:rPr>
          <w:rFonts w:ascii="Arial Narrow" w:hAnsi="Arial Narrow" w:cs="Arial"/>
          <w:b/>
          <w:sz w:val="28"/>
          <w:szCs w:val="28"/>
        </w:rPr>
      </w:pP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Default="00DF4A50" w:rsidP="00DF4A50">
      <w:pPr>
        <w:spacing w:before="100" w:beforeAutospacing="1" w:after="100" w:afterAutospacing="1"/>
        <w:jc w:val="center"/>
        <w:rPr>
          <w:rFonts w:ascii="Arial Narrow" w:hAnsi="Arial Narrow" w:cs="Arial"/>
          <w:b/>
        </w:rPr>
      </w:pPr>
    </w:p>
    <w:p w:rsidR="0056442D" w:rsidRDefault="0056442D" w:rsidP="00DF4A50">
      <w:pPr>
        <w:spacing w:before="100" w:beforeAutospacing="1" w:after="100" w:afterAutospacing="1"/>
        <w:jc w:val="center"/>
        <w:rPr>
          <w:rFonts w:ascii="Arial Narrow" w:hAnsi="Arial Narrow" w:cs="Arial"/>
          <w:b/>
        </w:rPr>
      </w:pPr>
    </w:p>
    <w:p w:rsidR="0056442D" w:rsidRPr="0051395D" w:rsidRDefault="0056442D"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00747893">
        <w:rPr>
          <w:rFonts w:ascii="Arial Narrow" w:hAnsi="Arial Narrow" w:cs="Arial"/>
          <w:b/>
          <w:sz w:val="28"/>
          <w:szCs w:val="28"/>
        </w:rPr>
        <w:t>Bhubaneswar – 751 029</w:t>
      </w:r>
    </w:p>
    <w:p w:rsidR="009A5D3B"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lastRenderedPageBreak/>
        <w:t xml:space="preserve">              </w:t>
      </w:r>
    </w:p>
    <w:p w:rsidR="0056442D" w:rsidRDefault="0056442D" w:rsidP="00DF4A50">
      <w:pPr>
        <w:widowControl w:val="0"/>
        <w:autoSpaceDE w:val="0"/>
        <w:autoSpaceDN w:val="0"/>
        <w:adjustRightInd w:val="0"/>
        <w:spacing w:before="28"/>
        <w:ind w:left="2160" w:hanging="2070"/>
        <w:jc w:val="center"/>
        <w:rPr>
          <w:rFonts w:ascii="Arial Narrow" w:hAnsi="Arial Narrow" w:cs="Arial"/>
          <w:b/>
        </w:rPr>
      </w:pPr>
    </w:p>
    <w:p w:rsidR="00DF4A50" w:rsidRDefault="00DF4A50" w:rsidP="00DF4A50">
      <w:pPr>
        <w:widowControl w:val="0"/>
        <w:autoSpaceDE w:val="0"/>
        <w:autoSpaceDN w:val="0"/>
        <w:adjustRightInd w:val="0"/>
        <w:spacing w:before="28"/>
        <w:ind w:left="2160" w:hanging="2070"/>
        <w:jc w:val="center"/>
        <w:rPr>
          <w:rFonts w:ascii="Arial Narrow" w:hAnsi="Arial Narrow" w:cs="Arial"/>
          <w:b/>
          <w:bCs/>
          <w:spacing w:val="-4"/>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56442D" w:rsidRDefault="0056442D" w:rsidP="00DF4A50">
      <w:pPr>
        <w:widowControl w:val="0"/>
        <w:autoSpaceDE w:val="0"/>
        <w:autoSpaceDN w:val="0"/>
        <w:adjustRightInd w:val="0"/>
        <w:spacing w:before="28"/>
        <w:ind w:left="2160" w:hanging="2070"/>
        <w:jc w:val="center"/>
        <w:rPr>
          <w:rFonts w:ascii="Arial Narrow" w:hAnsi="Arial Narrow" w:cs="Arial"/>
          <w:b/>
          <w:bCs/>
          <w:spacing w:val="-4"/>
          <w:u w:val="single"/>
        </w:rPr>
      </w:pPr>
    </w:p>
    <w:p w:rsidR="0056442D" w:rsidRPr="0051395D" w:rsidRDefault="0056442D" w:rsidP="00DF4A50">
      <w:pPr>
        <w:widowControl w:val="0"/>
        <w:autoSpaceDE w:val="0"/>
        <w:autoSpaceDN w:val="0"/>
        <w:adjustRightInd w:val="0"/>
        <w:spacing w:before="28"/>
        <w:ind w:left="2160" w:hanging="2070"/>
        <w:jc w:val="center"/>
        <w:rPr>
          <w:rFonts w:ascii="Arial Narrow" w:hAnsi="Arial Narrow" w:cs="Arial"/>
          <w:b/>
          <w:u w:val="single"/>
        </w:rPr>
      </w:pP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009A5D3B">
        <w:rPr>
          <w:rFonts w:ascii="Arial Narrow" w:hAnsi="Arial Narrow" w:cs="Arial"/>
        </w:rPr>
        <w:t>software</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9"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793CB2">
        <w:rPr>
          <w:rFonts w:ascii="Arial Narrow" w:hAnsi="Arial Narrow" w:cs="Arial"/>
          <w:b/>
          <w:bCs/>
          <w:spacing w:val="-2"/>
        </w:rPr>
        <w:t>. 230</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A45C9B">
        <w:rPr>
          <w:rFonts w:ascii="Arial Narrow" w:hAnsi="Arial Narrow" w:cs="Arial"/>
        </w:rPr>
        <w:tab/>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5C9B">
        <w:rPr>
          <w:rFonts w:ascii="Arial Narrow" w:hAnsi="Arial Narrow" w:cs="Arial"/>
          <w:spacing w:val="1"/>
        </w:rPr>
        <w:tab/>
        <w:t>`</w:t>
      </w:r>
      <w:r w:rsidR="00A45C9B">
        <w:rPr>
          <w:rFonts w:ascii="Arial Narrow" w:hAnsi="Arial Narrow" w:cs="Arial"/>
          <w:spacing w:val="1"/>
        </w:rPr>
        <w:tab/>
      </w:r>
      <w:r w:rsidR="00E3308A">
        <w:rPr>
          <w:rFonts w:ascii="Arial Narrow" w:hAnsi="Arial Narrow" w:cs="Arial"/>
          <w:color w:val="FF0000"/>
          <w:spacing w:val="1"/>
        </w:rPr>
        <w:t>2</w:t>
      </w:r>
      <w:r w:rsidR="00905096">
        <w:rPr>
          <w:rFonts w:ascii="Arial Narrow" w:hAnsi="Arial Narrow" w:cs="Arial"/>
          <w:color w:val="FF0000"/>
          <w:spacing w:val="1"/>
        </w:rPr>
        <w:t>8</w:t>
      </w:r>
      <w:r w:rsidR="00DF4A50" w:rsidRPr="00A4379E">
        <w:rPr>
          <w:rFonts w:ascii="Arial Narrow" w:hAnsi="Arial Narrow" w:cs="Arial"/>
          <w:b/>
          <w:color w:val="FF0000"/>
          <w:spacing w:val="1"/>
        </w:rPr>
        <w:t>.</w:t>
      </w:r>
      <w:r w:rsidR="00E3308A">
        <w:rPr>
          <w:rFonts w:ascii="Arial Narrow" w:hAnsi="Arial Narrow" w:cs="Arial"/>
          <w:b/>
          <w:color w:val="FF0000"/>
          <w:spacing w:val="1"/>
        </w:rPr>
        <w:t>04</w:t>
      </w:r>
      <w:r w:rsidR="00DF4A50" w:rsidRPr="001A3B31">
        <w:rPr>
          <w:rFonts w:ascii="Arial Narrow" w:hAnsi="Arial Narrow" w:cs="Arial"/>
          <w:b/>
          <w:color w:val="FF0000"/>
          <w:spacing w:val="1"/>
        </w:rPr>
        <w:t>.201</w:t>
      </w:r>
      <w:r w:rsidR="00E3308A">
        <w:rPr>
          <w:rFonts w:ascii="Arial Narrow" w:hAnsi="Arial Narrow" w:cs="Arial"/>
          <w:b/>
          <w:color w:val="FF0000"/>
          <w:spacing w:val="1"/>
        </w:rPr>
        <w:t>7</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A45C9B">
        <w:rPr>
          <w:rFonts w:ascii="Arial Narrow" w:hAnsi="Arial Narrow" w:cs="Arial"/>
          <w:b/>
          <w:spacing w:val="1"/>
        </w:rPr>
        <w:tab/>
      </w:r>
      <w:r w:rsidR="00905096">
        <w:rPr>
          <w:rFonts w:ascii="Arial Narrow" w:hAnsi="Arial Narrow" w:cs="Arial"/>
          <w:b/>
          <w:color w:val="FF0000"/>
          <w:spacing w:val="1"/>
        </w:rPr>
        <w:t>2</w:t>
      </w:r>
      <w:r w:rsidR="00A45C9B">
        <w:rPr>
          <w:rFonts w:ascii="Arial Narrow" w:hAnsi="Arial Narrow" w:cs="Arial"/>
          <w:b/>
          <w:color w:val="FF0000"/>
          <w:spacing w:val="1"/>
        </w:rPr>
        <w:t>6</w:t>
      </w:r>
      <w:r w:rsidRPr="008D2A4B">
        <w:rPr>
          <w:rFonts w:ascii="Arial Narrow" w:hAnsi="Arial Narrow" w:cs="Arial"/>
          <w:b/>
          <w:color w:val="FF0000"/>
          <w:spacing w:val="1"/>
        </w:rPr>
        <w:t>.</w:t>
      </w:r>
      <w:r w:rsidR="00E3308A">
        <w:rPr>
          <w:rFonts w:ascii="Arial Narrow" w:hAnsi="Arial Narrow" w:cs="Arial"/>
          <w:b/>
          <w:color w:val="FF0000"/>
          <w:spacing w:val="1"/>
        </w:rPr>
        <w:t>0</w:t>
      </w:r>
      <w:r w:rsidR="00613B31">
        <w:rPr>
          <w:rFonts w:ascii="Arial Narrow" w:hAnsi="Arial Narrow" w:cs="Arial"/>
          <w:b/>
          <w:color w:val="FF0000"/>
          <w:spacing w:val="1"/>
        </w:rPr>
        <w:t>5</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E3308A">
        <w:rPr>
          <w:rFonts w:ascii="Arial Narrow" w:hAnsi="Arial Narrow" w:cs="Arial"/>
          <w:b/>
          <w:bCs/>
          <w:color w:val="FF0000"/>
        </w:rPr>
        <w:t>7</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6245BF">
        <w:rPr>
          <w:rFonts w:ascii="Arial Narrow" w:hAnsi="Arial Narrow" w:cs="Arial"/>
          <w:b/>
          <w:bCs/>
          <w:color w:val="FF0000"/>
          <w:spacing w:val="-2"/>
        </w:rPr>
        <w:t>0</w:t>
      </w:r>
      <w:r w:rsidR="0014027B">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00A45C9B">
        <w:rPr>
          <w:rFonts w:ascii="Arial Narrow" w:hAnsi="Arial Narrow" w:cs="Arial"/>
        </w:rPr>
        <w:tab/>
      </w:r>
      <w:r w:rsidR="00905096">
        <w:rPr>
          <w:rFonts w:ascii="Arial Narrow" w:hAnsi="Arial Narrow" w:cs="Arial"/>
          <w:b/>
          <w:color w:val="FF0000"/>
          <w:spacing w:val="1"/>
        </w:rPr>
        <w:t>2</w:t>
      </w:r>
      <w:r w:rsidR="00A45C9B">
        <w:rPr>
          <w:rFonts w:ascii="Arial Narrow" w:hAnsi="Arial Narrow" w:cs="Arial"/>
          <w:b/>
          <w:color w:val="FF0000"/>
          <w:spacing w:val="1"/>
        </w:rPr>
        <w:t>6</w:t>
      </w:r>
      <w:r w:rsidR="00A4379E" w:rsidRPr="008D2A4B">
        <w:rPr>
          <w:rFonts w:ascii="Arial Narrow" w:hAnsi="Arial Narrow" w:cs="Arial"/>
          <w:b/>
          <w:color w:val="FF0000"/>
          <w:spacing w:val="1"/>
        </w:rPr>
        <w:t>.</w:t>
      </w:r>
      <w:r w:rsidR="00E3308A">
        <w:rPr>
          <w:rFonts w:ascii="Arial Narrow" w:hAnsi="Arial Narrow" w:cs="Arial"/>
          <w:b/>
          <w:color w:val="FF0000"/>
          <w:spacing w:val="1"/>
        </w:rPr>
        <w:t>0</w:t>
      </w:r>
      <w:r w:rsidR="00613B31">
        <w:rPr>
          <w:rFonts w:ascii="Arial Narrow" w:hAnsi="Arial Narrow" w:cs="Arial"/>
          <w:b/>
          <w:color w:val="FF0000"/>
          <w:spacing w:val="1"/>
        </w:rPr>
        <w:t>5</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E3308A">
        <w:rPr>
          <w:rFonts w:ascii="Arial Narrow" w:hAnsi="Arial Narrow" w:cs="Arial"/>
          <w:b/>
          <w:bCs/>
          <w:color w:val="FF0000"/>
        </w:rPr>
        <w:t>7</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6245BF">
        <w:rPr>
          <w:rFonts w:ascii="Arial Narrow" w:hAnsi="Arial Narrow" w:cs="Arial"/>
          <w:b/>
          <w:bCs/>
          <w:color w:val="FF0000"/>
          <w:spacing w:val="-2"/>
        </w:rPr>
        <w:t>03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793CB2">
        <w:rPr>
          <w:rFonts w:ascii="Arial Narrow" w:hAnsi="Arial Narrow" w:cs="Arial"/>
          <w:b/>
          <w:spacing w:val="1"/>
        </w:rPr>
        <w:t xml:space="preserve"> &amp; Technology </w:t>
      </w:r>
      <w:r w:rsidRPr="0051395D">
        <w:rPr>
          <w:rFonts w:ascii="Arial Narrow" w:hAnsi="Arial Narrow" w:cs="Arial"/>
          <w:b/>
          <w:spacing w:val="1"/>
        </w:rPr>
        <w:t>Techno-Campus,Ghatikia,  Bhubaneswar-</w:t>
      </w:r>
      <w:r w:rsidR="00747893">
        <w:rPr>
          <w:rFonts w:ascii="Arial Narrow" w:hAnsi="Arial Narrow" w:cs="Arial"/>
          <w:b/>
          <w:spacing w:val="1"/>
        </w:rPr>
        <w:t>751029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793CB2">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793CB2">
        <w:rPr>
          <w:rFonts w:ascii="Arial Narrow" w:hAnsi="Arial Narrow" w:cs="Arial"/>
          <w:b/>
          <w:spacing w:val="1"/>
        </w:rPr>
        <w:t xml:space="preserve">     </w:t>
      </w:r>
      <w:r w:rsidRPr="0051395D">
        <w:rPr>
          <w:rFonts w:ascii="Arial Narrow" w:hAnsi="Arial Narrow" w:cs="Arial"/>
          <w:b/>
          <w:spacing w:val="1"/>
        </w:rPr>
        <w:t>Bhubaneswar-</w:t>
      </w:r>
      <w:r w:rsidR="00747893">
        <w:rPr>
          <w:rFonts w:ascii="Arial Narrow" w:hAnsi="Arial Narrow" w:cs="Arial"/>
          <w:b/>
          <w:spacing w:val="1"/>
        </w:rPr>
        <w:t>751029</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AC2D21" w:rsidRPr="008239B3" w:rsidRDefault="00485F28" w:rsidP="00AC2D21">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AC2D21" w:rsidRPr="008239B3">
        <w:rPr>
          <w:rFonts w:ascii="Arial Narrow" w:hAnsi="Arial Narrow" w:cs="Arial"/>
        </w:rPr>
        <w:t>Those who fulfill the following criteria are eligible to participate in the tender.</w:t>
      </w:r>
    </w:p>
    <w:p w:rsidR="00AC2D21" w:rsidRPr="008239B3" w:rsidRDefault="005E160E" w:rsidP="00B4425E">
      <w:pPr>
        <w:numPr>
          <w:ilvl w:val="0"/>
          <w:numId w:val="33"/>
        </w:numPr>
        <w:suppressAutoHyphens/>
        <w:spacing w:before="120" w:after="120" w:line="360" w:lineRule="atLeast"/>
        <w:jc w:val="both"/>
        <w:rPr>
          <w:rFonts w:ascii="Arial Narrow" w:hAnsi="Arial Narrow" w:cs="Arial"/>
        </w:rPr>
      </w:pPr>
      <w:r>
        <w:rPr>
          <w:rFonts w:ascii="Arial Narrow" w:hAnsi="Arial Narrow" w:cs="Arial"/>
        </w:rPr>
        <w:t xml:space="preserve">The tenderer must be a reputed original software developer. </w:t>
      </w:r>
      <w:r w:rsidR="00AC2D21" w:rsidRPr="008239B3">
        <w:rPr>
          <w:rFonts w:ascii="Arial Narrow" w:hAnsi="Arial Narrow" w:cs="Arial"/>
        </w:rPr>
        <w:t>If the tenderer is an Authorised Dealer</w:t>
      </w:r>
      <w:r w:rsidR="00AC2D21">
        <w:rPr>
          <w:rFonts w:ascii="Arial Narrow" w:hAnsi="Arial Narrow" w:cs="Arial"/>
        </w:rPr>
        <w:t>/Agent</w:t>
      </w:r>
      <w:r w:rsidR="00AC2D21" w:rsidRPr="008239B3">
        <w:rPr>
          <w:rFonts w:ascii="Arial Narrow" w:hAnsi="Arial Narrow" w:cs="Arial"/>
        </w:rPr>
        <w:t xml:space="preserve"> of a reputed </w:t>
      </w:r>
      <w:r>
        <w:rPr>
          <w:rFonts w:ascii="Arial Narrow" w:hAnsi="Arial Narrow" w:cs="Arial"/>
        </w:rPr>
        <w:t>software developer</w:t>
      </w:r>
      <w:r w:rsidR="00AC2D21" w:rsidRPr="008239B3">
        <w:rPr>
          <w:rFonts w:ascii="Arial Narrow" w:hAnsi="Arial Narrow" w:cs="Arial"/>
        </w:rPr>
        <w:t xml:space="preserve">, necessary certificate to this effect from his </w:t>
      </w:r>
      <w:r>
        <w:rPr>
          <w:rFonts w:ascii="Arial Narrow" w:hAnsi="Arial Narrow" w:cs="Arial"/>
        </w:rPr>
        <w:t>original software developer</w:t>
      </w:r>
      <w:r w:rsidR="00AC2D21" w:rsidRPr="008239B3">
        <w:rPr>
          <w:rFonts w:ascii="Arial Narrow" w:hAnsi="Arial Narrow" w:cs="Arial"/>
        </w:rPr>
        <w:t xml:space="preserve"> must be enclosed.</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 xml:space="preserve">All after sales support should be provided directly by the </w:t>
      </w:r>
      <w:r w:rsidR="005E160E">
        <w:rPr>
          <w:rFonts w:ascii="Arial Narrow" w:hAnsi="Arial Narrow" w:cs="Arial"/>
        </w:rPr>
        <w:t>Original software developer or by his authorized distributor.</w:t>
      </w:r>
      <w:r w:rsidRPr="008239B3">
        <w:rPr>
          <w:rFonts w:ascii="Arial Narrow" w:hAnsi="Arial Narrow" w:cs="Arial"/>
        </w:rPr>
        <w:t>.</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have the willingness for providing comprehensive maintenance </w:t>
      </w:r>
      <w:r w:rsidR="005E160E">
        <w:rPr>
          <w:rFonts w:ascii="Arial Narrow" w:hAnsi="Arial Narrow" w:cs="Arial"/>
        </w:rPr>
        <w:t>support of the software</w:t>
      </w:r>
      <w:r w:rsidRPr="008239B3">
        <w:rPr>
          <w:rFonts w:ascii="Arial Narrow" w:hAnsi="Arial Narrow" w:cs="Arial"/>
        </w:rPr>
        <w:t xml:space="preserve"> supplied by him.</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CF180A">
        <w:rPr>
          <w:rFonts w:ascii="Arial Narrow" w:hAnsi="Arial Narrow" w:cs="Arial"/>
          <w:b/>
        </w:rPr>
        <w:t>software</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 xml:space="preserve">Sale Tax clearance, Income Tax Clearance, PAN Card copy, list of clients, authorization certificate from </w:t>
      </w:r>
      <w:r w:rsidRPr="0051395D">
        <w:rPr>
          <w:rFonts w:ascii="Arial Narrow" w:hAnsi="Arial Narrow" w:cs="Arial"/>
        </w:rPr>
        <w:lastRenderedPageBreak/>
        <w:t>Manufacturer in case of Dealer</w:t>
      </w:r>
      <w:r w:rsidR="0073438A" w:rsidRPr="0051395D">
        <w:rPr>
          <w:rFonts w:ascii="Arial Narrow" w:hAnsi="Arial Narrow" w:cs="Arial"/>
        </w:rPr>
        <w:t xml:space="preserve">, </w:t>
      </w:r>
      <w:r w:rsidRPr="0051395D">
        <w:rPr>
          <w:rFonts w:ascii="Arial Narrow" w:hAnsi="Arial Narrow" w:cs="Arial"/>
        </w:rPr>
        <w:t xml:space="preserve"> 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8975A7">
        <w:rPr>
          <w:rFonts w:ascii="Arial Narrow" w:hAnsi="Arial Narrow" w:cs="Arial"/>
          <w:sz w:val="24"/>
        </w:rPr>
        <w:t xml:space="preserve">by </w:t>
      </w:r>
      <w:r w:rsidRPr="0051395D">
        <w:rPr>
          <w:rFonts w:ascii="Arial Narrow" w:hAnsi="Arial Narrow" w:cs="Arial"/>
          <w:sz w:val="24"/>
        </w:rPr>
        <w:t>Registered Post/Speed Post addressing to the Principal, College of Engineering &amp; Technology, Techno-campus,Ghatikia, Kalinga Nagar, Bhubaneswar-</w:t>
      </w:r>
      <w:r w:rsidR="00747893">
        <w:rPr>
          <w:rFonts w:ascii="Arial Narrow" w:hAnsi="Arial Narrow" w:cs="Arial"/>
          <w:sz w:val="24"/>
        </w:rPr>
        <w:t>751029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F7368">
        <w:rPr>
          <w:rStyle w:val="Normal2"/>
          <w:rFonts w:ascii="Arial Narrow" w:hAnsi="Arial Narrow" w:cs="Arial"/>
          <w:b/>
          <w:i/>
        </w:rPr>
        <w:t>Software</w:t>
      </w:r>
      <w:r w:rsidRPr="0051395D">
        <w:rPr>
          <w:rStyle w:val="Normal2"/>
          <w:rFonts w:ascii="Arial Narrow" w:hAnsi="Arial Narrow" w:cs="Arial"/>
          <w:b/>
          <w:i/>
        </w:rPr>
        <w:t xml:space="preserve"> for </w:t>
      </w:r>
      <w:r w:rsidR="004F7368">
        <w:rPr>
          <w:rStyle w:val="Normal2"/>
          <w:rFonts w:ascii="Arial Narrow" w:hAnsi="Arial Narrow" w:cs="Arial"/>
          <w:b/>
          <w:i/>
          <w:color w:val="FF0000"/>
        </w:rPr>
        <w:t>Computational</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747893">
        <w:rPr>
          <w:rFonts w:ascii="Arial Narrow" w:hAnsi="Arial Narrow" w:cs="Arial"/>
        </w:rPr>
        <w:t>751029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747893">
        <w:rPr>
          <w:rFonts w:ascii="Arial Narrow" w:hAnsi="Arial Narrow" w:cs="Arial"/>
        </w:rPr>
        <w:t>751029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w:t>
      </w:r>
      <w:r w:rsidR="005E160E">
        <w:rPr>
          <w:rFonts w:ascii="Arial Narrow" w:hAnsi="Arial Narrow" w:cs="Arial"/>
        </w:rPr>
        <w:t>product</w:t>
      </w:r>
      <w:r w:rsidRPr="0051395D">
        <w:rPr>
          <w:rFonts w:ascii="Arial Narrow" w:hAnsi="Arial Narrow" w:cs="Arial"/>
        </w:rPr>
        <w:t xml:space="preserve">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technical manuals, handbooks, drawings, Warranty card and Factory Quality Assurance checklist, test results and any other certifications mentioned in the Technical specifications shall be supplied along with the </w:t>
      </w:r>
      <w:r w:rsidR="00EB3981">
        <w:rPr>
          <w:rFonts w:ascii="Arial Narrow" w:hAnsi="Arial Narrow" w:cs="Arial"/>
        </w:rPr>
        <w:t>product.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After successful completion of Installation and Commissioning of the </w:t>
      </w:r>
      <w:r w:rsidR="00EB3981">
        <w:rPr>
          <w:rFonts w:ascii="Arial Narrow" w:hAnsi="Arial Narrow" w:cs="Arial"/>
        </w:rPr>
        <w:t>product</w:t>
      </w:r>
      <w:r w:rsidRPr="0051395D">
        <w:rPr>
          <w:rFonts w:ascii="Arial Narrow" w:hAnsi="Arial Narrow" w:cs="Arial"/>
        </w:rPr>
        <w:t xml:space="preserve">, a 7-day continuous trial operation putting those on optimum use shall be conducted by the tenderer at site, during which the performance of the </w:t>
      </w:r>
      <w:r w:rsidR="00EB3981">
        <w:rPr>
          <w:rFonts w:ascii="Arial Narrow" w:hAnsi="Arial Narrow" w:cs="Arial"/>
        </w:rPr>
        <w:t>product</w:t>
      </w:r>
      <w:r w:rsidRPr="0051395D">
        <w:rPr>
          <w:rFonts w:ascii="Arial Narrow" w:hAnsi="Arial Narrow" w:cs="Arial"/>
        </w:rPr>
        <w:t xml:space="preserve"> shall be demonstrated for trouble-free continuous operation, meeting the specified standards</w:t>
      </w:r>
      <w:r w:rsidR="00B35627" w:rsidRPr="0051395D">
        <w:rPr>
          <w:rFonts w:ascii="Arial Narrow" w:hAnsi="Arial Narrow" w:cs="Arial"/>
        </w:rPr>
        <w:t xml:space="preserve"> and proper training shall be imparted</w:t>
      </w:r>
      <w:r w:rsidR="00EB3981">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w:t>
      </w:r>
      <w:r w:rsidR="00EB3981">
        <w:rPr>
          <w:rFonts w:ascii="Arial Narrow" w:hAnsi="Arial Narrow" w:cs="Arial"/>
        </w:rPr>
        <w:t>product</w:t>
      </w:r>
      <w:r w:rsidRPr="0051395D">
        <w:rPr>
          <w:rFonts w:ascii="Arial Narrow" w:hAnsi="Arial Narrow" w:cs="Arial"/>
        </w:rPr>
        <w:t>,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4F2C84">
        <w:rPr>
          <w:rFonts w:ascii="Arial Narrow" w:hAnsi="Arial Narrow" w:cs="Arial"/>
          <w:color w:val="FF0000"/>
        </w:rPr>
        <w:t>1000</w:t>
      </w:r>
      <w:r w:rsidR="00C47D7B">
        <w:rPr>
          <w:rFonts w:ascii="Arial Narrow" w:hAnsi="Arial Narrow" w:cs="Arial"/>
          <w:color w:val="FF0000"/>
        </w:rPr>
        <w:t>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935E5D" w:rsidRPr="0056442D" w:rsidRDefault="00287C98" w:rsidP="00287C98">
      <w:pPr>
        <w:suppressAutoHyphens/>
        <w:spacing w:before="120" w:after="120" w:line="360" w:lineRule="atLeast"/>
        <w:ind w:left="720"/>
        <w:jc w:val="both"/>
        <w:rPr>
          <w:rFonts w:ascii="Arial Narrow" w:hAnsi="Arial Narrow" w:cs="Arial"/>
          <w:b/>
          <w:bCs/>
          <w:lang w:val="en-GB"/>
        </w:rPr>
      </w:pPr>
      <w:r w:rsidRPr="0056442D">
        <w:rPr>
          <w:rFonts w:ascii="Arial Narrow" w:hAnsi="Arial Narrow" w:cs="Arial"/>
          <w:b/>
        </w:rPr>
        <w:t xml:space="preserve">4.2 </w:t>
      </w:r>
      <w:r w:rsidR="00935E5D" w:rsidRPr="0056442D">
        <w:rPr>
          <w:rFonts w:ascii="Arial Narrow" w:hAnsi="Arial Narrow" w:cs="Arial"/>
          <w:b/>
        </w:rPr>
        <w:t>Performance Security Deposit</w:t>
      </w:r>
      <w:r w:rsidR="00935E5D" w:rsidRPr="0056442D">
        <w:rPr>
          <w:rFonts w:ascii="Arial Narrow" w:hAnsi="Arial Narrow" w:cs="Arial"/>
          <w:b/>
          <w:bCs/>
          <w:lang w:val="en-GB"/>
        </w:rPr>
        <w:t xml:space="preserve"> </w:t>
      </w:r>
    </w:p>
    <w:p w:rsidR="00E76281" w:rsidRPr="0056442D"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56442D">
        <w:rPr>
          <w:rFonts w:ascii="Arial Narrow" w:hAnsi="Arial Narrow" w:cs="Arial"/>
          <w:bCs/>
          <w:lang w:val="en-GB"/>
        </w:rPr>
        <w:t xml:space="preserve">In case of successful Bidder EMD will be kept as </w:t>
      </w:r>
      <w:r w:rsidRPr="0056442D">
        <w:rPr>
          <w:rFonts w:ascii="Arial Narrow" w:hAnsi="Arial Narrow" w:cs="Arial"/>
        </w:rPr>
        <w:t>Performance Security  Deposit</w:t>
      </w:r>
      <w:r w:rsidRPr="0056442D">
        <w:rPr>
          <w:rFonts w:ascii="Arial Narrow" w:hAnsi="Arial Narrow" w:cs="Arial"/>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w:t>
      </w:r>
      <w:r w:rsidR="0056442D">
        <w:rPr>
          <w:rFonts w:ascii="Arial Narrow" w:hAnsi="Arial Narrow" w:cs="Arial"/>
          <w:b/>
          <w:bCs/>
          <w:lang w:val="en-GB"/>
        </w:rPr>
        <w:t>rices</w:t>
      </w:r>
      <w:r w:rsidR="00935E5D" w:rsidRPr="0051395D">
        <w:rPr>
          <w:rFonts w:ascii="Arial Narrow" w:hAnsi="Arial Narrow" w:cs="Arial"/>
          <w:b/>
          <w:bCs/>
          <w:lang w:val="en-GB"/>
        </w:rPr>
        <w:t>:</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6442D" w:rsidRDefault="00935E5D" w:rsidP="0056442D">
      <w:pPr>
        <w:pStyle w:val="ListParagraph"/>
        <w:numPr>
          <w:ilvl w:val="1"/>
          <w:numId w:val="30"/>
        </w:numPr>
        <w:suppressAutoHyphens/>
        <w:spacing w:before="120" w:after="120" w:line="360" w:lineRule="atLeast"/>
        <w:jc w:val="both"/>
        <w:rPr>
          <w:rFonts w:ascii="Arial Narrow" w:hAnsi="Arial Narrow" w:cs="Arial"/>
          <w:b/>
          <w:bCs/>
          <w:lang w:val="en-GB"/>
        </w:rPr>
      </w:pPr>
      <w:r w:rsidRPr="0056442D">
        <w:rPr>
          <w:rFonts w:ascii="Arial Narrow" w:hAnsi="Arial Narrow" w:cs="Arial"/>
          <w:b/>
          <w:bCs/>
          <w:lang w:val="en-GB"/>
        </w:rPr>
        <w:t>Payments:</w:t>
      </w:r>
    </w:p>
    <w:p w:rsidR="00935E5D" w:rsidRPr="0051395D" w:rsidRDefault="00935E5D" w:rsidP="0056442D">
      <w:pPr>
        <w:pStyle w:val="BodyText"/>
        <w:numPr>
          <w:ilvl w:val="0"/>
          <w:numId w:val="32"/>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935E5D" w:rsidP="0056442D">
      <w:pPr>
        <w:pStyle w:val="BodyText"/>
        <w:numPr>
          <w:ilvl w:val="0"/>
          <w:numId w:val="32"/>
        </w:numPr>
        <w:suppressAutoHyphens/>
        <w:overflowPunct w:val="0"/>
        <w:autoSpaceDE w:val="0"/>
        <w:spacing w:before="120" w:beforeAutospacing="0" w:after="120" w:afterAutospacing="0" w:line="360" w:lineRule="atLeast"/>
        <w:jc w:val="both"/>
        <w:textAlignment w:val="baseline"/>
        <w:rPr>
          <w:rFonts w:ascii="Arial Narrow" w:hAnsi="Arial Narrow" w:cs="Arial"/>
          <w:b/>
          <w:bCs/>
          <w:lang w:val="en-GB"/>
        </w:rPr>
      </w:pPr>
      <w:r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B4425E" w:rsidRDefault="00B4425E"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w:t>
      </w:r>
      <w:r w:rsidR="00C1277F">
        <w:rPr>
          <w:rFonts w:ascii="Arial Narrow" w:hAnsi="Arial Narrow" w:cs="Arial"/>
          <w:b/>
          <w:color w:val="FF0000"/>
        </w:rPr>
        <w:t>Software Required fo</w:t>
      </w:r>
      <w:r w:rsidR="00EF5E44">
        <w:rPr>
          <w:rFonts w:ascii="Arial Narrow" w:hAnsi="Arial Narrow" w:cs="Arial"/>
          <w:b/>
          <w:color w:val="FF0000"/>
        </w:rPr>
        <w:t xml:space="preserve">r </w:t>
      </w:r>
      <w:r w:rsidR="00C1277F">
        <w:rPr>
          <w:rFonts w:ascii="Arial Narrow" w:hAnsi="Arial Narrow" w:cs="Arial"/>
          <w:b/>
          <w:color w:val="FF0000"/>
        </w:rPr>
        <w:t xml:space="preserve">Computational </w:t>
      </w:r>
      <w:r w:rsidR="00C47D7B">
        <w:rPr>
          <w:rFonts w:ascii="Arial Narrow" w:hAnsi="Arial Narrow" w:cs="Arial"/>
          <w:b/>
          <w:color w:val="FF0000"/>
        </w:rPr>
        <w:t>Engineering</w:t>
      </w:r>
      <w:r w:rsidR="00EA12AE">
        <w:rPr>
          <w:rFonts w:ascii="Arial Narrow" w:hAnsi="Arial Narrow" w:cs="Arial"/>
          <w:b/>
          <w:color w:val="FF0000"/>
        </w:rPr>
        <w:t xml:space="preserve">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Style w:val="TableGrid"/>
        <w:tblW w:w="0" w:type="auto"/>
        <w:tblLook w:val="04A0" w:firstRow="1" w:lastRow="0" w:firstColumn="1" w:lastColumn="0" w:noHBand="0" w:noVBand="1"/>
      </w:tblPr>
      <w:tblGrid>
        <w:gridCol w:w="817"/>
        <w:gridCol w:w="3260"/>
        <w:gridCol w:w="2565"/>
        <w:gridCol w:w="2214"/>
      </w:tblGrid>
      <w:tr w:rsidR="004F7368" w:rsidRPr="00F96210" w:rsidTr="004F7368">
        <w:tc>
          <w:tcPr>
            <w:tcW w:w="817" w:type="dxa"/>
          </w:tcPr>
          <w:p w:rsidR="004F7368" w:rsidRPr="00F96210" w:rsidRDefault="004F7368" w:rsidP="00287C98">
            <w:pPr>
              <w:spacing w:before="120" w:after="120"/>
              <w:jc w:val="both"/>
              <w:rPr>
                <w:b/>
              </w:rPr>
            </w:pPr>
            <w:r w:rsidRPr="00F96210">
              <w:rPr>
                <w:b/>
              </w:rPr>
              <w:lastRenderedPageBreak/>
              <w:t>Sl No</w:t>
            </w:r>
          </w:p>
        </w:tc>
        <w:tc>
          <w:tcPr>
            <w:tcW w:w="3260" w:type="dxa"/>
          </w:tcPr>
          <w:p w:rsidR="004F7368" w:rsidRPr="00F96210" w:rsidRDefault="004F7368" w:rsidP="00287C98">
            <w:pPr>
              <w:spacing w:before="120" w:after="120"/>
              <w:jc w:val="both"/>
              <w:rPr>
                <w:b/>
              </w:rPr>
            </w:pPr>
            <w:r w:rsidRPr="00F96210">
              <w:rPr>
                <w:b/>
              </w:rPr>
              <w:t>Name of the Software</w:t>
            </w:r>
          </w:p>
        </w:tc>
        <w:tc>
          <w:tcPr>
            <w:tcW w:w="2565" w:type="dxa"/>
          </w:tcPr>
          <w:p w:rsidR="004F7368" w:rsidRPr="00F96210" w:rsidRDefault="004F7368" w:rsidP="00287C98">
            <w:pPr>
              <w:spacing w:before="120" w:after="120"/>
              <w:jc w:val="both"/>
              <w:rPr>
                <w:b/>
              </w:rPr>
            </w:pPr>
            <w:r w:rsidRPr="00F96210">
              <w:rPr>
                <w:b/>
              </w:rPr>
              <w:t>Application</w:t>
            </w:r>
          </w:p>
        </w:tc>
        <w:tc>
          <w:tcPr>
            <w:tcW w:w="2214" w:type="dxa"/>
          </w:tcPr>
          <w:p w:rsidR="004F7368" w:rsidRPr="00F96210" w:rsidRDefault="004F7368" w:rsidP="00287C98">
            <w:pPr>
              <w:spacing w:before="120" w:after="120"/>
              <w:jc w:val="both"/>
              <w:rPr>
                <w:b/>
              </w:rPr>
            </w:pPr>
            <w:r w:rsidRPr="00F96210">
              <w:rPr>
                <w:b/>
              </w:rPr>
              <w:t>Specification</w:t>
            </w:r>
          </w:p>
        </w:tc>
      </w:tr>
      <w:tr w:rsidR="004F7368" w:rsidRPr="00F96210" w:rsidTr="004F7368">
        <w:tc>
          <w:tcPr>
            <w:tcW w:w="817" w:type="dxa"/>
          </w:tcPr>
          <w:p w:rsidR="004F7368" w:rsidRPr="00F96210" w:rsidRDefault="00134554" w:rsidP="00F96210">
            <w:pPr>
              <w:jc w:val="both"/>
              <w:rPr>
                <w:sz w:val="22"/>
                <w:szCs w:val="22"/>
              </w:rPr>
            </w:pPr>
            <w:r w:rsidRPr="00F96210">
              <w:rPr>
                <w:sz w:val="22"/>
                <w:szCs w:val="22"/>
              </w:rPr>
              <w:t>1</w:t>
            </w:r>
          </w:p>
        </w:tc>
        <w:tc>
          <w:tcPr>
            <w:tcW w:w="3260" w:type="dxa"/>
          </w:tcPr>
          <w:p w:rsidR="004F7368" w:rsidRPr="00F96210" w:rsidRDefault="00134554" w:rsidP="00F96210">
            <w:pPr>
              <w:jc w:val="both"/>
              <w:rPr>
                <w:sz w:val="22"/>
                <w:szCs w:val="22"/>
              </w:rPr>
            </w:pPr>
            <w:r w:rsidRPr="00F96210">
              <w:rPr>
                <w:sz w:val="22"/>
                <w:szCs w:val="22"/>
              </w:rPr>
              <w:t>GMS 10.1 (Groundwater Modelling System) contains all module and interfaces.</w:t>
            </w:r>
          </w:p>
          <w:p w:rsidR="00134554" w:rsidRPr="00F96210" w:rsidRDefault="00134554" w:rsidP="00F96210">
            <w:pPr>
              <w:jc w:val="both"/>
              <w:rPr>
                <w:sz w:val="22"/>
                <w:szCs w:val="22"/>
              </w:rPr>
            </w:pPr>
            <w:r w:rsidRPr="00F96210">
              <w:rPr>
                <w:sz w:val="22"/>
                <w:szCs w:val="22"/>
              </w:rPr>
              <w:t>(Make: AQUAVEO, USA)</w:t>
            </w:r>
          </w:p>
        </w:tc>
        <w:tc>
          <w:tcPr>
            <w:tcW w:w="2565" w:type="dxa"/>
          </w:tcPr>
          <w:p w:rsidR="004F7368" w:rsidRPr="00F96210" w:rsidRDefault="00134554" w:rsidP="00F96210">
            <w:pPr>
              <w:jc w:val="both"/>
              <w:rPr>
                <w:sz w:val="22"/>
                <w:szCs w:val="22"/>
              </w:rPr>
            </w:pPr>
            <w:r w:rsidRPr="00F96210">
              <w:rPr>
                <w:sz w:val="22"/>
                <w:szCs w:val="22"/>
              </w:rPr>
              <w:t>GMS- Groundwater Modelling System-Sophistictaed groundwater modeling environment for MODFLOW MODPATH,MT3D, FEMWATER etc..</w:t>
            </w:r>
          </w:p>
        </w:tc>
        <w:tc>
          <w:tcPr>
            <w:tcW w:w="2214" w:type="dxa"/>
          </w:tcPr>
          <w:p w:rsidR="004F7368" w:rsidRPr="00F96210" w:rsidRDefault="00427152" w:rsidP="00F96210">
            <w:pPr>
              <w:jc w:val="both"/>
              <w:rPr>
                <w:sz w:val="22"/>
                <w:szCs w:val="22"/>
              </w:rPr>
            </w:pPr>
            <w:r w:rsidRPr="00F96210">
              <w:rPr>
                <w:sz w:val="22"/>
                <w:szCs w:val="22"/>
              </w:rPr>
              <w:t xml:space="preserve">GMS 10.1 Premium </w:t>
            </w:r>
            <w:r w:rsidR="00F96210" w:rsidRPr="00F96210">
              <w:rPr>
                <w:sz w:val="22"/>
                <w:szCs w:val="22"/>
              </w:rPr>
              <w:t xml:space="preserve">Software </w:t>
            </w:r>
            <w:r w:rsidRPr="00F96210">
              <w:rPr>
                <w:sz w:val="22"/>
                <w:szCs w:val="22"/>
              </w:rPr>
              <w:t>Package</w:t>
            </w:r>
            <w:r w:rsidR="00F96210" w:rsidRPr="00F96210">
              <w:rPr>
                <w:sz w:val="22"/>
                <w:szCs w:val="22"/>
              </w:rPr>
              <w:t xml:space="preserve"> (Academic Licenses)</w:t>
            </w:r>
          </w:p>
          <w:p w:rsidR="00F96210" w:rsidRPr="00F96210" w:rsidRDefault="00F96210" w:rsidP="00F96210">
            <w:pPr>
              <w:jc w:val="both"/>
              <w:rPr>
                <w:sz w:val="22"/>
                <w:szCs w:val="22"/>
              </w:rPr>
            </w:pPr>
            <w:r w:rsidRPr="00F96210">
              <w:rPr>
                <w:sz w:val="22"/>
                <w:szCs w:val="22"/>
              </w:rPr>
              <w:t>Two Permanent Licenses</w:t>
            </w:r>
          </w:p>
          <w:p w:rsidR="00F96210" w:rsidRPr="00F96210" w:rsidRDefault="00F96210" w:rsidP="00F96210">
            <w:pPr>
              <w:jc w:val="both"/>
              <w:rPr>
                <w:sz w:val="22"/>
                <w:szCs w:val="22"/>
              </w:rPr>
            </w:pPr>
            <w:r w:rsidRPr="00F96210">
              <w:rPr>
                <w:sz w:val="22"/>
                <w:szCs w:val="22"/>
              </w:rPr>
              <w:t>Thirty nos of annually renewable (free of cost) students licenses.</w:t>
            </w:r>
          </w:p>
          <w:p w:rsidR="00F96210" w:rsidRPr="00F96210" w:rsidRDefault="00F96210" w:rsidP="00F96210">
            <w:pPr>
              <w:jc w:val="both"/>
              <w:rPr>
                <w:sz w:val="22"/>
                <w:szCs w:val="22"/>
              </w:rPr>
            </w:pPr>
          </w:p>
          <w:p w:rsidR="00F96210" w:rsidRPr="00F96210" w:rsidRDefault="00F96210" w:rsidP="00F96210">
            <w:pPr>
              <w:jc w:val="both"/>
              <w:rPr>
                <w:sz w:val="22"/>
                <w:szCs w:val="22"/>
              </w:rPr>
            </w:pPr>
          </w:p>
        </w:tc>
      </w:tr>
      <w:tr w:rsidR="004F7368" w:rsidRPr="00F96210" w:rsidTr="004F7368">
        <w:tc>
          <w:tcPr>
            <w:tcW w:w="817" w:type="dxa"/>
          </w:tcPr>
          <w:p w:rsidR="004F7368" w:rsidRPr="00F96210" w:rsidRDefault="00372B21" w:rsidP="00F96210">
            <w:pPr>
              <w:jc w:val="both"/>
              <w:rPr>
                <w:sz w:val="22"/>
                <w:szCs w:val="22"/>
              </w:rPr>
            </w:pPr>
            <w:r w:rsidRPr="00F96210">
              <w:rPr>
                <w:sz w:val="22"/>
                <w:szCs w:val="22"/>
              </w:rPr>
              <w:t>2.</w:t>
            </w:r>
          </w:p>
        </w:tc>
        <w:tc>
          <w:tcPr>
            <w:tcW w:w="3260" w:type="dxa"/>
          </w:tcPr>
          <w:p w:rsidR="00372B21" w:rsidRPr="00F96210" w:rsidRDefault="00372B21" w:rsidP="00F96210">
            <w:pPr>
              <w:jc w:val="both"/>
              <w:rPr>
                <w:sz w:val="22"/>
                <w:szCs w:val="22"/>
              </w:rPr>
            </w:pPr>
            <w:r w:rsidRPr="00F96210">
              <w:rPr>
                <w:sz w:val="22"/>
                <w:szCs w:val="22"/>
              </w:rPr>
              <w:t>WMS 10.1 (Watershed Modelling System) contains all module and interfaces.</w:t>
            </w:r>
          </w:p>
          <w:p w:rsidR="004F7368" w:rsidRPr="00F96210" w:rsidRDefault="00372B21" w:rsidP="00F96210">
            <w:pPr>
              <w:jc w:val="both"/>
              <w:rPr>
                <w:sz w:val="22"/>
                <w:szCs w:val="22"/>
              </w:rPr>
            </w:pPr>
            <w:r w:rsidRPr="00F96210">
              <w:rPr>
                <w:sz w:val="22"/>
                <w:szCs w:val="22"/>
              </w:rPr>
              <w:t>(Make: AQUAVEO, USA)</w:t>
            </w:r>
          </w:p>
        </w:tc>
        <w:tc>
          <w:tcPr>
            <w:tcW w:w="2565" w:type="dxa"/>
          </w:tcPr>
          <w:p w:rsidR="004F7368" w:rsidRPr="00F96210" w:rsidRDefault="00372B21" w:rsidP="00F96210">
            <w:pPr>
              <w:jc w:val="both"/>
              <w:rPr>
                <w:sz w:val="22"/>
                <w:szCs w:val="22"/>
              </w:rPr>
            </w:pPr>
            <w:r w:rsidRPr="00F96210">
              <w:rPr>
                <w:sz w:val="22"/>
                <w:szCs w:val="22"/>
              </w:rPr>
              <w:t>For developing watershed computer simulations. WMS supports lumped parameter, regression and 2D hydrologic modeling of watersheds, and can be used to model both water quantity and water quality. It also supports river hydraulic and storm drain models. It is a comprehensive graphical modeling environment for all phases of watershed hydrology and hydraulics.</w:t>
            </w:r>
          </w:p>
        </w:tc>
        <w:tc>
          <w:tcPr>
            <w:tcW w:w="2214" w:type="dxa"/>
          </w:tcPr>
          <w:p w:rsidR="00F96210" w:rsidRPr="00F96210" w:rsidRDefault="00F96210" w:rsidP="00F96210">
            <w:pPr>
              <w:jc w:val="both"/>
              <w:rPr>
                <w:sz w:val="22"/>
                <w:szCs w:val="22"/>
              </w:rPr>
            </w:pPr>
            <w:r w:rsidRPr="00F96210">
              <w:rPr>
                <w:sz w:val="22"/>
                <w:szCs w:val="22"/>
              </w:rPr>
              <w:t>WMS 10.1 Premium Software Package (Academic Licenses)</w:t>
            </w:r>
          </w:p>
          <w:p w:rsidR="00F96210" w:rsidRPr="00F96210" w:rsidRDefault="00F96210" w:rsidP="00F96210">
            <w:pPr>
              <w:jc w:val="both"/>
              <w:rPr>
                <w:sz w:val="22"/>
                <w:szCs w:val="22"/>
              </w:rPr>
            </w:pPr>
            <w:r w:rsidRPr="00F96210">
              <w:rPr>
                <w:sz w:val="22"/>
                <w:szCs w:val="22"/>
              </w:rPr>
              <w:t>Two Permanent Licenses</w:t>
            </w:r>
          </w:p>
          <w:p w:rsidR="00F96210" w:rsidRPr="00F96210" w:rsidRDefault="00F96210" w:rsidP="00F96210">
            <w:pPr>
              <w:jc w:val="both"/>
              <w:rPr>
                <w:sz w:val="22"/>
                <w:szCs w:val="22"/>
              </w:rPr>
            </w:pPr>
            <w:r w:rsidRPr="00F96210">
              <w:rPr>
                <w:sz w:val="22"/>
                <w:szCs w:val="22"/>
              </w:rPr>
              <w:t>Thirty nos of annually renewable (free of cost) students licenses.</w:t>
            </w:r>
          </w:p>
          <w:p w:rsidR="004F7368" w:rsidRPr="00F96210" w:rsidRDefault="004F7368" w:rsidP="00F96210">
            <w:pPr>
              <w:jc w:val="both"/>
              <w:rPr>
                <w:sz w:val="22"/>
                <w:szCs w:val="22"/>
              </w:rPr>
            </w:pP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Default="00287C98" w:rsidP="009B5E3B">
      <w:pPr>
        <w:pStyle w:val="BodyTextIndent"/>
        <w:spacing w:before="100" w:beforeAutospacing="1" w:after="100" w:afterAutospacing="1" w:line="259" w:lineRule="exact"/>
        <w:jc w:val="center"/>
        <w:rPr>
          <w:rFonts w:ascii="Arial Narrow" w:hAnsi="Arial Narrow" w:cs="Arial"/>
          <w:b/>
          <w:bCs/>
        </w:rPr>
      </w:pPr>
    </w:p>
    <w:p w:rsidR="009016F9" w:rsidRDefault="009016F9"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9016F9" w:rsidRDefault="009016F9" w:rsidP="009B5E3B">
      <w:pPr>
        <w:pStyle w:val="BodyTextIndent"/>
        <w:spacing w:before="100" w:beforeAutospacing="1" w:after="100" w:afterAutospacing="1" w:line="259" w:lineRule="exact"/>
        <w:jc w:val="center"/>
        <w:rPr>
          <w:rFonts w:ascii="Arial Narrow" w:hAnsi="Arial Narrow" w:cs="Arial"/>
          <w:b/>
          <w:bCs/>
        </w:rPr>
      </w:pPr>
    </w:p>
    <w:p w:rsidR="009016F9" w:rsidRDefault="009016F9"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56442D" w:rsidRDefault="0056442D"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315EA2">
      <w:pPr>
        <w:widowControl w:val="0"/>
        <w:autoSpaceDE w:val="0"/>
        <w:autoSpaceDN w:val="0"/>
        <w:adjustRightInd w:val="0"/>
        <w:ind w:right="-540" w:hanging="270"/>
        <w:jc w:val="center"/>
      </w:pPr>
      <w:r>
        <w:rPr>
          <w:rFonts w:ascii="Arial" w:hAnsi="Arial" w:cs="Arial"/>
          <w:b/>
          <w:bCs/>
          <w:sz w:val="32"/>
          <w:szCs w:val="32"/>
          <w:u w:val="single"/>
        </w:rPr>
        <w:t xml:space="preserve">COLLEGE OF ENGINEERING &amp; TECHNOLOGY, BHUBANESWAR </w:t>
      </w:r>
    </w:p>
    <w:p w:rsidR="00315EA2" w:rsidRDefault="00315EA2" w:rsidP="00315EA2">
      <w:pPr>
        <w:widowControl w:val="0"/>
        <w:autoSpaceDE w:val="0"/>
        <w:autoSpaceDN w:val="0"/>
        <w:adjustRightInd w:val="0"/>
        <w:spacing w:line="239" w:lineRule="auto"/>
        <w:ind w:left="220"/>
        <w:jc w:val="center"/>
      </w:pPr>
      <w:r>
        <w:rPr>
          <w:rFonts w:ascii="Arial" w:hAnsi="Arial" w:cs="Arial"/>
          <w:b/>
          <w:bCs/>
          <w:sz w:val="20"/>
          <w:szCs w:val="20"/>
        </w:rPr>
        <w:t>(A Constituent College of BPUT, Odisha)</w:t>
      </w:r>
    </w:p>
    <w:p w:rsidR="00315EA2" w:rsidRDefault="00315EA2" w:rsidP="00315EA2">
      <w:pPr>
        <w:widowControl w:val="0"/>
        <w:autoSpaceDE w:val="0"/>
        <w:autoSpaceDN w:val="0"/>
        <w:adjustRightInd w:val="0"/>
        <w:spacing w:line="54" w:lineRule="exact"/>
      </w:pPr>
    </w:p>
    <w:p w:rsidR="00315EA2" w:rsidRDefault="00315EA2" w:rsidP="00315EA2">
      <w:pPr>
        <w:widowControl w:val="0"/>
        <w:tabs>
          <w:tab w:val="left" w:pos="8460"/>
        </w:tabs>
        <w:overflowPunct w:val="0"/>
        <w:autoSpaceDE w:val="0"/>
        <w:autoSpaceDN w:val="0"/>
        <w:adjustRightInd w:val="0"/>
        <w:spacing w:line="225" w:lineRule="auto"/>
        <w:ind w:right="630"/>
        <w:rPr>
          <w:rFonts w:ascii="Arial" w:hAnsi="Arial" w:cs="Arial"/>
          <w:b/>
          <w:bCs/>
        </w:rPr>
      </w:pPr>
      <w:r>
        <w:rPr>
          <w:rFonts w:ascii="Arial" w:hAnsi="Arial" w:cs="Arial"/>
          <w:b/>
          <w:bCs/>
        </w:rPr>
        <w:t xml:space="preserve">     Techno Campus, Ghatikia,</w:t>
      </w:r>
      <w:r w:rsidR="0056442D">
        <w:rPr>
          <w:rFonts w:ascii="Arial" w:hAnsi="Arial" w:cs="Arial"/>
          <w:b/>
          <w:bCs/>
        </w:rPr>
        <w:t xml:space="preserve"> Kalinga Vihar</w:t>
      </w:r>
      <w:r>
        <w:rPr>
          <w:rFonts w:ascii="Arial" w:hAnsi="Arial" w:cs="Arial"/>
          <w:b/>
          <w:bCs/>
        </w:rPr>
        <w:t>, Bhuabaneswar, Khurda, disha</w:t>
      </w:r>
    </w:p>
    <w:p w:rsidR="00315EA2" w:rsidRDefault="00315EA2" w:rsidP="00315EA2">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  www.cet.edu.in</w:t>
      </w:r>
      <w:r>
        <w:rPr>
          <w:rFonts w:ascii="Arial" w:hAnsi="Arial" w:cs="Arial"/>
          <w:b/>
          <w:bCs/>
          <w:color w:val="0000FF"/>
        </w:rPr>
        <w:t xml:space="preserve">  </w:t>
      </w:r>
      <w:r>
        <w:rPr>
          <w:rFonts w:ascii="Arial" w:hAnsi="Arial" w:cs="Arial"/>
          <w:b/>
          <w:bCs/>
        </w:rPr>
        <w:t>Email:principalcet@cet.edu.in</w:t>
      </w:r>
    </w:p>
    <w:p w:rsidR="00315EA2" w:rsidRDefault="00315EA2" w:rsidP="00315EA2">
      <w:pPr>
        <w:widowControl w:val="0"/>
        <w:autoSpaceDE w:val="0"/>
        <w:autoSpaceDN w:val="0"/>
        <w:adjustRightInd w:val="0"/>
        <w:spacing w:line="4" w:lineRule="exact"/>
      </w:pPr>
    </w:p>
    <w:p w:rsidR="00315EA2" w:rsidRDefault="00315EA2" w:rsidP="00315EA2">
      <w:pPr>
        <w:widowControl w:val="0"/>
        <w:autoSpaceDE w:val="0"/>
        <w:autoSpaceDN w:val="0"/>
        <w:adjustRightInd w:val="0"/>
        <w:ind w:left="580"/>
      </w:pPr>
      <w:r>
        <w:rPr>
          <w:rFonts w:ascii="Arial" w:hAnsi="Arial" w:cs="Arial"/>
          <w:b/>
          <w:bCs/>
        </w:rPr>
        <w:lastRenderedPageBreak/>
        <w:t>********************************************************************************************</w:t>
      </w:r>
    </w:p>
    <w:p w:rsidR="00315EA2" w:rsidRDefault="00315EA2" w:rsidP="00315EA2">
      <w:pPr>
        <w:widowControl w:val="0"/>
        <w:autoSpaceDE w:val="0"/>
        <w:autoSpaceDN w:val="0"/>
        <w:adjustRightInd w:val="0"/>
        <w:spacing w:line="38" w:lineRule="exact"/>
      </w:pPr>
    </w:p>
    <w:p w:rsidR="00315EA2" w:rsidRDefault="00315EA2" w:rsidP="00315EA2">
      <w:pPr>
        <w:widowControl w:val="0"/>
        <w:autoSpaceDE w:val="0"/>
        <w:autoSpaceDN w:val="0"/>
        <w:adjustRightInd w:val="0"/>
        <w:spacing w:line="239" w:lineRule="auto"/>
        <w:ind w:left="4020"/>
      </w:pPr>
      <w:r>
        <w:rPr>
          <w:rFonts w:ascii="Arial" w:hAnsi="Arial" w:cs="Arial"/>
          <w:b/>
          <w:bCs/>
          <w:u w:val="single"/>
        </w:rPr>
        <w:t>TECHNICAL BID</w:t>
      </w:r>
    </w:p>
    <w:p w:rsidR="00315EA2" w:rsidRDefault="00315EA2" w:rsidP="00315EA2">
      <w:pPr>
        <w:widowControl w:val="0"/>
        <w:autoSpaceDE w:val="0"/>
        <w:autoSpaceDN w:val="0"/>
        <w:adjustRightInd w:val="0"/>
        <w:spacing w:line="43" w:lineRule="exact"/>
      </w:pPr>
    </w:p>
    <w:p w:rsidR="00315EA2" w:rsidRPr="004F7705" w:rsidRDefault="00315EA2" w:rsidP="00315EA2">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315EA2" w:rsidRPr="004F7705" w:rsidRDefault="00315EA2" w:rsidP="00315EA2">
      <w:pPr>
        <w:widowControl w:val="0"/>
        <w:autoSpaceDE w:val="0"/>
        <w:autoSpaceDN w:val="0"/>
        <w:adjustRightInd w:val="0"/>
        <w:spacing w:line="329" w:lineRule="exact"/>
        <w:rPr>
          <w:sz w:val="22"/>
          <w:szCs w:val="22"/>
        </w:rPr>
      </w:pPr>
    </w:p>
    <w:p w:rsidR="00315EA2" w:rsidRPr="004F7705" w:rsidRDefault="00315EA2" w:rsidP="00315EA2">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315EA2" w:rsidRPr="004F7705" w:rsidRDefault="00315EA2" w:rsidP="00315EA2">
      <w:pPr>
        <w:widowControl w:val="0"/>
        <w:autoSpaceDE w:val="0"/>
        <w:autoSpaceDN w:val="0"/>
        <w:adjustRightInd w:val="0"/>
        <w:spacing w:line="329" w:lineRule="exact"/>
        <w:rPr>
          <w:sz w:val="22"/>
          <w:szCs w:val="22"/>
        </w:rPr>
      </w:pPr>
    </w:p>
    <w:p w:rsidR="00315EA2" w:rsidRPr="00807FD2" w:rsidRDefault="00315EA2" w:rsidP="00315EA2">
      <w:pPr>
        <w:widowControl w:val="0"/>
        <w:autoSpaceDE w:val="0"/>
        <w:autoSpaceDN w:val="0"/>
        <w:adjustRightInd w:val="0"/>
        <w:spacing w:line="239" w:lineRule="auto"/>
        <w:ind w:left="560"/>
        <w:jc w:val="both"/>
        <w:rPr>
          <w:rFonts w:ascii="Arial" w:hAnsi="Arial" w:cs="Arial"/>
          <w:b/>
          <w:sz w:val="22"/>
          <w:szCs w:val="22"/>
        </w:rPr>
      </w:pPr>
      <w:r w:rsidRPr="00807FD2">
        <w:rPr>
          <w:rFonts w:ascii="Arial" w:hAnsi="Arial" w:cs="Arial"/>
          <w:b/>
          <w:sz w:val="22"/>
          <w:szCs w:val="22"/>
        </w:rPr>
        <w:t>Note: A DD for Rs.</w:t>
      </w:r>
      <w:r w:rsidR="0056442D">
        <w:rPr>
          <w:rFonts w:ascii="Arial" w:hAnsi="Arial" w:cs="Arial"/>
          <w:b/>
          <w:sz w:val="22"/>
          <w:szCs w:val="22"/>
        </w:rPr>
        <w:t>10</w:t>
      </w:r>
      <w:r w:rsidRPr="00807FD2">
        <w:rPr>
          <w:rFonts w:ascii="Arial" w:hAnsi="Arial" w:cs="Arial"/>
          <w:b/>
          <w:sz w:val="22"/>
          <w:szCs w:val="22"/>
        </w:rPr>
        <w:t>000/-(EMD)</w:t>
      </w:r>
      <w:r>
        <w:rPr>
          <w:rFonts w:ascii="Arial" w:hAnsi="Arial" w:cs="Arial"/>
          <w:b/>
          <w:sz w:val="22"/>
          <w:szCs w:val="22"/>
        </w:rPr>
        <w:t xml:space="preserve"> </w:t>
      </w:r>
      <w:r w:rsidRPr="00807FD2">
        <w:rPr>
          <w:rFonts w:ascii="Arial" w:hAnsi="Arial" w:cs="Arial"/>
          <w:b/>
          <w:sz w:val="22"/>
          <w:szCs w:val="22"/>
        </w:rPr>
        <w:t>and Rs.</w:t>
      </w:r>
      <w:r>
        <w:rPr>
          <w:rFonts w:ascii="Arial" w:hAnsi="Arial" w:cs="Arial"/>
          <w:b/>
          <w:sz w:val="22"/>
          <w:szCs w:val="22"/>
        </w:rPr>
        <w:t>230</w:t>
      </w:r>
      <w:r w:rsidRPr="00807FD2">
        <w:rPr>
          <w:rFonts w:ascii="Arial" w:hAnsi="Arial" w:cs="Arial"/>
          <w:b/>
          <w:sz w:val="22"/>
          <w:szCs w:val="22"/>
        </w:rPr>
        <w:t>/- (Tender document fee) should be enclosed with this bid.</w:t>
      </w:r>
    </w:p>
    <w:p w:rsidR="00315EA2" w:rsidRPr="004F7705" w:rsidRDefault="00315EA2" w:rsidP="00315EA2">
      <w:pPr>
        <w:widowControl w:val="0"/>
        <w:autoSpaceDE w:val="0"/>
        <w:autoSpaceDN w:val="0"/>
        <w:adjustRightInd w:val="0"/>
        <w:spacing w:line="239" w:lineRule="auto"/>
        <w:ind w:left="560"/>
        <w:jc w:val="both"/>
        <w:rPr>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Name of the bidder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postal address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address of the premises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Telegraphic address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Telex number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Telephone number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Pr>
          <w:rFonts w:ascii="Arial" w:hAnsi="Arial" w:cs="Arial"/>
          <w:sz w:val="22"/>
          <w:szCs w:val="22"/>
        </w:rPr>
        <w:t xml:space="preserve">   </w:t>
      </w:r>
      <w:r w:rsidRPr="004F7705">
        <w:rPr>
          <w:rFonts w:ascii="Arial" w:hAnsi="Arial" w:cs="Arial"/>
          <w:sz w:val="22"/>
          <w:szCs w:val="22"/>
        </w:rPr>
        <w:t xml:space="preserve">Fax number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Normal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Maximum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Total annual turn-over</w:t>
      </w:r>
      <w:r>
        <w:rPr>
          <w:rFonts w:ascii="Arial" w:hAnsi="Arial" w:cs="Arial"/>
          <w:sz w:val="22"/>
          <w:szCs w:val="22"/>
        </w:rPr>
        <w:t xml:space="preserve"> </w:t>
      </w:r>
      <w:r w:rsidRPr="004F7705">
        <w:rPr>
          <w:rFonts w:ascii="Arial" w:hAnsi="Arial" w:cs="Arial"/>
          <w:sz w:val="22"/>
          <w:szCs w:val="22"/>
        </w:rPr>
        <w:t>(value in Rupees)</w:t>
      </w:r>
      <w:r>
        <w:rPr>
          <w:rFonts w:ascii="Arial" w:hAnsi="Arial" w:cs="Arial"/>
          <w:sz w:val="22"/>
          <w:szCs w:val="22"/>
        </w:rPr>
        <w:t xml:space="preserve"> </w:t>
      </w:r>
      <w:r w:rsidRPr="004F7705">
        <w:rPr>
          <w:rFonts w:ascii="Arial" w:hAnsi="Arial" w:cs="Arial"/>
          <w:sz w:val="22"/>
          <w:szCs w:val="22"/>
        </w:rPr>
        <w:t xml:space="preserve">(Previous year) </w:t>
      </w:r>
    </w:p>
    <w:p w:rsidR="00315EA2" w:rsidRPr="004F7705" w:rsidRDefault="00315EA2" w:rsidP="00315EA2">
      <w:pPr>
        <w:widowControl w:val="0"/>
        <w:autoSpaceDE w:val="0"/>
        <w:autoSpaceDN w:val="0"/>
        <w:adjustRightInd w:val="0"/>
        <w:spacing w:line="38" w:lineRule="exact"/>
        <w:rPr>
          <w:rFonts w:ascii="Arial" w:hAnsi="Arial" w:cs="Arial"/>
          <w:sz w:val="22"/>
          <w:szCs w:val="22"/>
        </w:rPr>
      </w:pPr>
    </w:p>
    <w:p w:rsidR="00315EA2" w:rsidRPr="004F7705" w:rsidRDefault="00315EA2" w:rsidP="00315EA2">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(Copy of Balance Sheet / Audit Statement / IT returns, etc. to be attached as proof)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315EA2" w:rsidRPr="004F7705" w:rsidRDefault="00315EA2" w:rsidP="00315EA2">
      <w:pPr>
        <w:widowControl w:val="0"/>
        <w:autoSpaceDE w:val="0"/>
        <w:autoSpaceDN w:val="0"/>
        <w:adjustRightInd w:val="0"/>
        <w:spacing w:line="327"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315EA2" w:rsidRPr="004F7705" w:rsidRDefault="00315EA2" w:rsidP="00315EA2">
      <w:pPr>
        <w:widowControl w:val="0"/>
        <w:autoSpaceDE w:val="0"/>
        <w:autoSpaceDN w:val="0"/>
        <w:adjustRightInd w:val="0"/>
        <w:spacing w:line="37" w:lineRule="exact"/>
        <w:rPr>
          <w:sz w:val="22"/>
          <w:szCs w:val="22"/>
        </w:rPr>
      </w:pPr>
    </w:p>
    <w:p w:rsidR="00315EA2" w:rsidRPr="004F7705" w:rsidRDefault="00315EA2" w:rsidP="00315EA2">
      <w:pPr>
        <w:widowControl w:val="0"/>
        <w:autoSpaceDE w:val="0"/>
        <w:autoSpaceDN w:val="0"/>
        <w:adjustRightInd w:val="0"/>
        <w:spacing w:line="35" w:lineRule="exact"/>
        <w:rPr>
          <w:sz w:val="22"/>
          <w:szCs w:val="22"/>
        </w:rPr>
      </w:pP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p>
    <w:p w:rsidR="00315EA2" w:rsidRPr="004F7705" w:rsidRDefault="00315EA2" w:rsidP="00315EA2">
      <w:pPr>
        <w:widowControl w:val="0"/>
        <w:tabs>
          <w:tab w:val="left" w:pos="3100"/>
          <w:tab w:val="left" w:pos="7100"/>
        </w:tabs>
        <w:autoSpaceDE w:val="0"/>
        <w:autoSpaceDN w:val="0"/>
        <w:adjustRightInd w:val="0"/>
        <w:ind w:left="560"/>
        <w:rPr>
          <w:sz w:val="22"/>
          <w:szCs w:val="22"/>
        </w:rPr>
      </w:pPr>
    </w:p>
    <w:p w:rsidR="00315EA2" w:rsidRPr="004F7705" w:rsidRDefault="00315EA2" w:rsidP="00315EA2">
      <w:pPr>
        <w:widowControl w:val="0"/>
        <w:autoSpaceDE w:val="0"/>
        <w:autoSpaceDN w:val="0"/>
        <w:adjustRightInd w:val="0"/>
        <w:spacing w:line="200" w:lineRule="exact"/>
        <w:rPr>
          <w:sz w:val="22"/>
          <w:szCs w:val="22"/>
        </w:rPr>
      </w:pPr>
    </w:p>
    <w:p w:rsidR="00315EA2" w:rsidRPr="004F7705" w:rsidRDefault="00315EA2" w:rsidP="00315EA2">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w:t>
      </w:r>
      <w:r>
        <w:rPr>
          <w:rFonts w:ascii="Arial" w:hAnsi="Arial" w:cs="Arial"/>
          <w:sz w:val="22"/>
          <w:szCs w:val="22"/>
        </w:rPr>
        <w:t>VAT</w:t>
      </w:r>
      <w:r w:rsidRPr="004F7705">
        <w:rPr>
          <w:rFonts w:ascii="Arial" w:hAnsi="Arial" w:cs="Arial"/>
          <w:sz w:val="22"/>
          <w:szCs w:val="22"/>
        </w:rPr>
        <w:t xml:space="preserve"> No. / TIN No.</w:t>
      </w:r>
    </w:p>
    <w:p w:rsidR="00315EA2" w:rsidRPr="004F7705" w:rsidRDefault="00315EA2" w:rsidP="00315EA2">
      <w:pPr>
        <w:widowControl w:val="0"/>
        <w:autoSpaceDE w:val="0"/>
        <w:autoSpaceDN w:val="0"/>
        <w:adjustRightInd w:val="0"/>
        <w:ind w:left="200"/>
        <w:rPr>
          <w:sz w:val="22"/>
          <w:szCs w:val="22"/>
        </w:rPr>
      </w:pPr>
    </w:p>
    <w:p w:rsidR="00315EA2" w:rsidRDefault="00315EA2" w:rsidP="00315EA2">
      <w:pPr>
        <w:widowControl w:val="0"/>
        <w:autoSpaceDE w:val="0"/>
        <w:autoSpaceDN w:val="0"/>
        <w:adjustRightInd w:val="0"/>
        <w:rPr>
          <w:sz w:val="22"/>
          <w:szCs w:val="22"/>
        </w:rPr>
      </w:pPr>
    </w:p>
    <w:p w:rsidR="00315EA2" w:rsidRDefault="00315EA2" w:rsidP="00315EA2">
      <w:pPr>
        <w:rPr>
          <w:sz w:val="22"/>
          <w:szCs w:val="22"/>
        </w:rPr>
      </w:pPr>
    </w:p>
    <w:p w:rsidR="00315EA2" w:rsidRDefault="00315EA2" w:rsidP="00315EA2">
      <w:pPr>
        <w:jc w:val="right"/>
        <w:rPr>
          <w:sz w:val="22"/>
          <w:szCs w:val="22"/>
        </w:rPr>
      </w:pPr>
      <w:r w:rsidRPr="004F7705">
        <w:rPr>
          <w:rFonts w:ascii="Arial" w:hAnsi="Arial" w:cs="Arial"/>
          <w:b/>
          <w:sz w:val="22"/>
          <w:szCs w:val="22"/>
        </w:rPr>
        <w:t>Signature and seal of the bidder</w:t>
      </w:r>
    </w:p>
    <w:p w:rsidR="00315EA2" w:rsidRPr="004F7705" w:rsidRDefault="00315EA2" w:rsidP="00315EA2">
      <w:pPr>
        <w:rPr>
          <w:sz w:val="22"/>
          <w:szCs w:val="22"/>
        </w:rPr>
        <w:sectPr w:rsidR="00315EA2" w:rsidRPr="004F7705" w:rsidSect="00006417">
          <w:pgSz w:w="12240" w:h="15840"/>
          <w:pgMar w:top="717" w:right="1460" w:bottom="503" w:left="1600" w:header="720" w:footer="720" w:gutter="0"/>
          <w:pgNumType w:start="1"/>
          <w:cols w:space="720" w:equalWidth="0">
            <w:col w:w="9180"/>
          </w:cols>
          <w:noEndnote/>
          <w:titlePg/>
          <w:docGrid w:linePitch="326"/>
        </w:sectPr>
      </w:pPr>
    </w:p>
    <w:p w:rsidR="00315EA2" w:rsidRDefault="00315EA2" w:rsidP="00315EA2">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315EA2" w:rsidRDefault="00315EA2" w:rsidP="00315EA2">
      <w:pPr>
        <w:widowControl w:val="0"/>
        <w:autoSpaceDE w:val="0"/>
        <w:autoSpaceDN w:val="0"/>
        <w:adjustRightInd w:val="0"/>
        <w:ind w:right="-540" w:hanging="270"/>
        <w:jc w:val="center"/>
      </w:pPr>
      <w:r>
        <w:rPr>
          <w:rFonts w:ascii="Arial" w:hAnsi="Arial" w:cs="Arial"/>
          <w:b/>
          <w:bCs/>
          <w:sz w:val="20"/>
          <w:szCs w:val="20"/>
        </w:rPr>
        <w:t xml:space="preserve"> (A Constituent College of BPUT, Odisha.)</w:t>
      </w:r>
    </w:p>
    <w:p w:rsidR="00315EA2" w:rsidRDefault="00315EA2" w:rsidP="00315EA2">
      <w:pPr>
        <w:widowControl w:val="0"/>
        <w:autoSpaceDE w:val="0"/>
        <w:autoSpaceDN w:val="0"/>
        <w:adjustRightInd w:val="0"/>
        <w:spacing w:line="54" w:lineRule="exact"/>
        <w:jc w:val="center"/>
      </w:pPr>
    </w:p>
    <w:p w:rsidR="00315EA2" w:rsidRDefault="00315EA2" w:rsidP="00315EA2">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Ghatikia, </w:t>
      </w:r>
      <w:r w:rsidR="00EB3981">
        <w:rPr>
          <w:rFonts w:ascii="Arial" w:hAnsi="Arial" w:cs="Arial"/>
          <w:b/>
          <w:bCs/>
        </w:rPr>
        <w:t>Kalinga</w:t>
      </w:r>
      <w:r>
        <w:rPr>
          <w:rFonts w:ascii="Arial" w:hAnsi="Arial" w:cs="Arial"/>
          <w:b/>
          <w:bCs/>
        </w:rPr>
        <w:t xml:space="preserve"> Vihar, Bhuabaneswar, Khurda, Odisha, Pin- </w:t>
      </w:r>
      <w:r w:rsidR="00EB3981">
        <w:rPr>
          <w:rFonts w:ascii="Arial" w:hAnsi="Arial" w:cs="Arial"/>
          <w:b/>
          <w:bCs/>
        </w:rPr>
        <w:t>751029</w:t>
      </w:r>
    </w:p>
    <w:p w:rsidR="00315EA2" w:rsidRDefault="00315EA2" w:rsidP="00315EA2">
      <w:pPr>
        <w:widowControl w:val="0"/>
        <w:tabs>
          <w:tab w:val="left" w:pos="8460"/>
        </w:tabs>
        <w:overflowPunct w:val="0"/>
        <w:autoSpaceDE w:val="0"/>
        <w:autoSpaceDN w:val="0"/>
        <w:adjustRightInd w:val="0"/>
        <w:spacing w:line="225" w:lineRule="auto"/>
        <w:ind w:left="1840" w:right="-360" w:hanging="2110"/>
        <w:jc w:val="center"/>
      </w:pPr>
      <w:r w:rsidRPr="00925005">
        <w:rPr>
          <w:rFonts w:ascii="Arial" w:hAnsi="Arial" w:cs="Arial"/>
          <w:b/>
          <w:bCs/>
        </w:rPr>
        <w:t>www.cet.edu.in</w:t>
      </w:r>
      <w:r>
        <w:rPr>
          <w:rFonts w:ascii="Arial" w:hAnsi="Arial" w:cs="Arial"/>
          <w:b/>
          <w:bCs/>
        </w:rPr>
        <w:t>, Email:principalcet@cet.edu.in</w:t>
      </w:r>
    </w:p>
    <w:p w:rsidR="00315EA2" w:rsidRDefault="00315EA2" w:rsidP="00315EA2">
      <w:pPr>
        <w:widowControl w:val="0"/>
        <w:autoSpaceDE w:val="0"/>
        <w:autoSpaceDN w:val="0"/>
        <w:adjustRightInd w:val="0"/>
        <w:spacing w:line="2" w:lineRule="exact"/>
      </w:pPr>
    </w:p>
    <w:p w:rsidR="00315EA2" w:rsidRDefault="00315EA2" w:rsidP="00315EA2">
      <w:pPr>
        <w:widowControl w:val="0"/>
        <w:autoSpaceDE w:val="0"/>
        <w:autoSpaceDN w:val="0"/>
        <w:adjustRightInd w:val="0"/>
        <w:ind w:left="1960"/>
      </w:pPr>
      <w:r>
        <w:rPr>
          <w:rFonts w:ascii="Arial" w:hAnsi="Arial" w:cs="Arial"/>
          <w:b/>
          <w:bCs/>
        </w:rPr>
        <w:t>***********************************************************************************************************</w:t>
      </w:r>
    </w:p>
    <w:p w:rsidR="00315EA2" w:rsidRDefault="00315EA2" w:rsidP="00315EA2">
      <w:pPr>
        <w:widowControl w:val="0"/>
        <w:autoSpaceDE w:val="0"/>
        <w:autoSpaceDN w:val="0"/>
        <w:adjustRightInd w:val="0"/>
        <w:ind w:left="5500"/>
      </w:pPr>
      <w:r>
        <w:rPr>
          <w:rFonts w:ascii="Arial" w:hAnsi="Arial" w:cs="Arial"/>
          <w:b/>
          <w:bCs/>
          <w:u w:val="single"/>
        </w:rPr>
        <w:t>FINANCIAL BID</w:t>
      </w:r>
    </w:p>
    <w:p w:rsidR="00315EA2" w:rsidRDefault="00315EA2" w:rsidP="00315EA2">
      <w:pPr>
        <w:widowControl w:val="0"/>
        <w:autoSpaceDE w:val="0"/>
        <w:autoSpaceDN w:val="0"/>
        <w:adjustRightInd w:val="0"/>
        <w:ind w:left="4720"/>
      </w:pPr>
      <w:r>
        <w:rPr>
          <w:rFonts w:ascii="Arial" w:hAnsi="Arial" w:cs="Arial"/>
        </w:rPr>
        <w:t>(To be enclosed in separate sealed cover)</w:t>
      </w:r>
    </w:p>
    <w:p w:rsidR="00315EA2" w:rsidRDefault="00315EA2" w:rsidP="00315EA2">
      <w:pPr>
        <w:widowControl w:val="0"/>
        <w:autoSpaceDE w:val="0"/>
        <w:autoSpaceDN w:val="0"/>
        <w:adjustRightInd w:val="0"/>
        <w:spacing w:line="261" w:lineRule="exact"/>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330"/>
        <w:gridCol w:w="1209"/>
        <w:gridCol w:w="992"/>
        <w:gridCol w:w="1417"/>
        <w:gridCol w:w="1418"/>
        <w:gridCol w:w="1417"/>
        <w:gridCol w:w="993"/>
        <w:gridCol w:w="2274"/>
      </w:tblGrid>
      <w:tr w:rsidR="00315EA2" w:rsidTr="00315EA2">
        <w:trPr>
          <w:trHeight w:val="828"/>
          <w:jc w:val="center"/>
        </w:trPr>
        <w:tc>
          <w:tcPr>
            <w:tcW w:w="630" w:type="dxa"/>
            <w:vAlign w:val="center"/>
          </w:tcPr>
          <w:p w:rsidR="00315EA2" w:rsidRDefault="00315EA2" w:rsidP="00535326">
            <w:pPr>
              <w:widowControl w:val="0"/>
              <w:autoSpaceDE w:val="0"/>
              <w:autoSpaceDN w:val="0"/>
              <w:adjustRightInd w:val="0"/>
              <w:ind w:left="120"/>
              <w:jc w:val="center"/>
            </w:pPr>
            <w:r>
              <w:rPr>
                <w:rFonts w:ascii="Arial" w:hAnsi="Arial" w:cs="Arial"/>
                <w:b/>
                <w:bCs/>
              </w:rPr>
              <w:t>Sl.</w:t>
            </w:r>
          </w:p>
          <w:p w:rsidR="00315EA2" w:rsidRDefault="00315EA2" w:rsidP="00535326">
            <w:pPr>
              <w:widowControl w:val="0"/>
              <w:autoSpaceDE w:val="0"/>
              <w:autoSpaceDN w:val="0"/>
              <w:adjustRightInd w:val="0"/>
              <w:spacing w:line="252" w:lineRule="exact"/>
              <w:ind w:left="120"/>
              <w:jc w:val="center"/>
            </w:pPr>
            <w:r>
              <w:rPr>
                <w:rFonts w:ascii="Arial" w:hAnsi="Arial" w:cs="Arial"/>
                <w:b/>
                <w:bCs/>
              </w:rPr>
              <w:t>No.</w:t>
            </w:r>
          </w:p>
        </w:tc>
        <w:tc>
          <w:tcPr>
            <w:tcW w:w="3330" w:type="dxa"/>
            <w:vAlign w:val="center"/>
          </w:tcPr>
          <w:p w:rsidR="00315EA2" w:rsidRDefault="00315EA2" w:rsidP="00535326">
            <w:pPr>
              <w:widowControl w:val="0"/>
              <w:autoSpaceDE w:val="0"/>
              <w:autoSpaceDN w:val="0"/>
              <w:adjustRightInd w:val="0"/>
              <w:jc w:val="center"/>
            </w:pPr>
            <w:r>
              <w:rPr>
                <w:rFonts w:ascii="Arial" w:hAnsi="Arial" w:cs="Arial"/>
                <w:b/>
                <w:bCs/>
              </w:rPr>
              <w:t>Item Description</w:t>
            </w:r>
          </w:p>
        </w:tc>
        <w:tc>
          <w:tcPr>
            <w:tcW w:w="1209" w:type="dxa"/>
            <w:vAlign w:val="center"/>
          </w:tcPr>
          <w:p w:rsidR="00315EA2" w:rsidRDefault="00315EA2" w:rsidP="00535326">
            <w:pPr>
              <w:widowControl w:val="0"/>
              <w:autoSpaceDE w:val="0"/>
              <w:autoSpaceDN w:val="0"/>
              <w:adjustRightInd w:val="0"/>
              <w:ind w:left="80"/>
              <w:jc w:val="center"/>
            </w:pPr>
            <w:r>
              <w:rPr>
                <w:rFonts w:ascii="Arial" w:hAnsi="Arial" w:cs="Arial"/>
                <w:b/>
                <w:bCs/>
              </w:rPr>
              <w:t>Make / Model</w:t>
            </w:r>
          </w:p>
        </w:tc>
        <w:tc>
          <w:tcPr>
            <w:tcW w:w="992" w:type="dxa"/>
            <w:vAlign w:val="center"/>
          </w:tcPr>
          <w:p w:rsidR="00315EA2" w:rsidRDefault="00315EA2" w:rsidP="00535326">
            <w:pPr>
              <w:widowControl w:val="0"/>
              <w:autoSpaceDE w:val="0"/>
              <w:autoSpaceDN w:val="0"/>
              <w:adjustRightInd w:val="0"/>
              <w:ind w:left="80"/>
              <w:jc w:val="center"/>
            </w:pPr>
            <w:r>
              <w:rPr>
                <w:rFonts w:ascii="Arial" w:hAnsi="Arial" w:cs="Arial"/>
                <w:b/>
                <w:bCs/>
              </w:rPr>
              <w:t>Qty.</w:t>
            </w:r>
          </w:p>
          <w:p w:rsidR="00315EA2" w:rsidRDefault="00315EA2" w:rsidP="00535326">
            <w:pPr>
              <w:widowControl w:val="0"/>
              <w:autoSpaceDE w:val="0"/>
              <w:autoSpaceDN w:val="0"/>
              <w:adjustRightInd w:val="0"/>
              <w:spacing w:line="229" w:lineRule="exact"/>
              <w:ind w:left="80"/>
              <w:jc w:val="center"/>
            </w:pPr>
          </w:p>
        </w:tc>
        <w:tc>
          <w:tcPr>
            <w:tcW w:w="1417" w:type="dxa"/>
            <w:vAlign w:val="center"/>
          </w:tcPr>
          <w:p w:rsidR="00315EA2" w:rsidRDefault="00315EA2" w:rsidP="00535326">
            <w:pPr>
              <w:widowControl w:val="0"/>
              <w:autoSpaceDE w:val="0"/>
              <w:autoSpaceDN w:val="0"/>
              <w:adjustRightInd w:val="0"/>
              <w:ind w:left="100"/>
              <w:jc w:val="center"/>
            </w:pPr>
            <w:r>
              <w:rPr>
                <w:rFonts w:ascii="Arial" w:hAnsi="Arial" w:cs="Arial"/>
                <w:b/>
                <w:bCs/>
              </w:rPr>
              <w:t>Unit Price</w:t>
            </w:r>
          </w:p>
        </w:tc>
        <w:tc>
          <w:tcPr>
            <w:tcW w:w="1418" w:type="dxa"/>
            <w:vAlign w:val="center"/>
          </w:tcPr>
          <w:p w:rsidR="00315EA2" w:rsidRDefault="00315EA2" w:rsidP="00535326">
            <w:pPr>
              <w:widowControl w:val="0"/>
              <w:autoSpaceDE w:val="0"/>
              <w:autoSpaceDN w:val="0"/>
              <w:adjustRightInd w:val="0"/>
              <w:ind w:left="100"/>
              <w:jc w:val="center"/>
            </w:pPr>
            <w:r>
              <w:rPr>
                <w:rFonts w:ascii="Arial" w:hAnsi="Arial" w:cs="Arial"/>
                <w:b/>
                <w:bCs/>
              </w:rPr>
              <w:t>Total</w:t>
            </w:r>
          </w:p>
        </w:tc>
        <w:tc>
          <w:tcPr>
            <w:tcW w:w="1417" w:type="dxa"/>
            <w:vAlign w:val="center"/>
          </w:tcPr>
          <w:p w:rsidR="00315EA2" w:rsidRDefault="00315EA2" w:rsidP="00535326">
            <w:pPr>
              <w:widowControl w:val="0"/>
              <w:autoSpaceDE w:val="0"/>
              <w:autoSpaceDN w:val="0"/>
              <w:adjustRightInd w:val="0"/>
              <w:ind w:left="100"/>
              <w:jc w:val="center"/>
            </w:pPr>
            <w:r>
              <w:rPr>
                <w:rFonts w:ascii="Arial" w:hAnsi="Arial" w:cs="Arial"/>
                <w:b/>
                <w:bCs/>
              </w:rPr>
              <w:t>Taxes</w:t>
            </w:r>
          </w:p>
          <w:p w:rsidR="00315EA2" w:rsidRDefault="00315EA2" w:rsidP="00535326">
            <w:pPr>
              <w:widowControl w:val="0"/>
              <w:autoSpaceDE w:val="0"/>
              <w:autoSpaceDN w:val="0"/>
              <w:adjustRightInd w:val="0"/>
              <w:ind w:left="100"/>
              <w:jc w:val="center"/>
            </w:pPr>
            <w:r>
              <w:rPr>
                <w:rFonts w:ascii="Arial" w:hAnsi="Arial" w:cs="Arial"/>
                <w:b/>
                <w:bCs/>
              </w:rPr>
              <w:t>applicable</w:t>
            </w:r>
          </w:p>
        </w:tc>
        <w:tc>
          <w:tcPr>
            <w:tcW w:w="993" w:type="dxa"/>
            <w:vAlign w:val="center"/>
          </w:tcPr>
          <w:p w:rsidR="00315EA2" w:rsidRDefault="00315EA2" w:rsidP="00535326">
            <w:pPr>
              <w:widowControl w:val="0"/>
              <w:autoSpaceDE w:val="0"/>
              <w:autoSpaceDN w:val="0"/>
              <w:adjustRightInd w:val="0"/>
              <w:jc w:val="center"/>
            </w:pPr>
            <w:r>
              <w:rPr>
                <w:rFonts w:ascii="Arial" w:hAnsi="Arial" w:cs="Arial"/>
                <w:b/>
                <w:bCs/>
              </w:rPr>
              <w:t>Any</w:t>
            </w:r>
          </w:p>
          <w:p w:rsidR="00315EA2" w:rsidRDefault="00315EA2" w:rsidP="00535326">
            <w:pPr>
              <w:widowControl w:val="0"/>
              <w:autoSpaceDE w:val="0"/>
              <w:autoSpaceDN w:val="0"/>
              <w:adjustRightInd w:val="0"/>
              <w:jc w:val="center"/>
            </w:pPr>
            <w:r>
              <w:rPr>
                <w:rFonts w:ascii="Arial" w:hAnsi="Arial" w:cs="Arial"/>
                <w:b/>
                <w:bCs/>
                <w:w w:val="99"/>
              </w:rPr>
              <w:t>other</w:t>
            </w:r>
          </w:p>
        </w:tc>
        <w:tc>
          <w:tcPr>
            <w:tcW w:w="2274" w:type="dxa"/>
            <w:vAlign w:val="center"/>
          </w:tcPr>
          <w:p w:rsidR="00315EA2" w:rsidRDefault="00315EA2" w:rsidP="00535326">
            <w:pPr>
              <w:widowControl w:val="0"/>
              <w:autoSpaceDE w:val="0"/>
              <w:autoSpaceDN w:val="0"/>
              <w:adjustRightInd w:val="0"/>
              <w:ind w:left="300"/>
              <w:jc w:val="center"/>
            </w:pPr>
            <w:r>
              <w:rPr>
                <w:rFonts w:ascii="Arial" w:hAnsi="Arial" w:cs="Arial"/>
                <w:b/>
                <w:bCs/>
              </w:rPr>
              <w:t>Total(Including all taxes)</w:t>
            </w:r>
          </w:p>
        </w:tc>
      </w:tr>
      <w:tr w:rsidR="00315EA2" w:rsidTr="00315EA2">
        <w:trPr>
          <w:trHeight w:val="828"/>
          <w:jc w:val="center"/>
        </w:trPr>
        <w:tc>
          <w:tcPr>
            <w:tcW w:w="630" w:type="dxa"/>
            <w:vAlign w:val="center"/>
          </w:tcPr>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tc>
        <w:tc>
          <w:tcPr>
            <w:tcW w:w="3330" w:type="dxa"/>
            <w:vAlign w:val="center"/>
          </w:tcPr>
          <w:p w:rsidR="00315EA2" w:rsidRDefault="00315EA2" w:rsidP="00535326">
            <w:pPr>
              <w:widowControl w:val="0"/>
              <w:autoSpaceDE w:val="0"/>
              <w:autoSpaceDN w:val="0"/>
              <w:adjustRightInd w:val="0"/>
              <w:jc w:val="center"/>
              <w:rPr>
                <w:rFonts w:ascii="Arial" w:hAnsi="Arial" w:cs="Arial"/>
                <w:b/>
                <w:bCs/>
              </w:rPr>
            </w:pPr>
          </w:p>
        </w:tc>
        <w:tc>
          <w:tcPr>
            <w:tcW w:w="1209" w:type="dxa"/>
            <w:vAlign w:val="center"/>
          </w:tcPr>
          <w:p w:rsidR="00315EA2" w:rsidRDefault="00315EA2" w:rsidP="00535326">
            <w:pPr>
              <w:widowControl w:val="0"/>
              <w:autoSpaceDE w:val="0"/>
              <w:autoSpaceDN w:val="0"/>
              <w:adjustRightInd w:val="0"/>
              <w:ind w:left="80"/>
              <w:jc w:val="center"/>
              <w:rPr>
                <w:rFonts w:ascii="Arial" w:hAnsi="Arial" w:cs="Arial"/>
                <w:b/>
                <w:bCs/>
              </w:rPr>
            </w:pPr>
          </w:p>
        </w:tc>
        <w:tc>
          <w:tcPr>
            <w:tcW w:w="992" w:type="dxa"/>
            <w:vAlign w:val="center"/>
          </w:tcPr>
          <w:p w:rsidR="00315EA2" w:rsidRDefault="00315EA2" w:rsidP="00535326">
            <w:pPr>
              <w:widowControl w:val="0"/>
              <w:autoSpaceDE w:val="0"/>
              <w:autoSpaceDN w:val="0"/>
              <w:adjustRightInd w:val="0"/>
              <w:ind w:left="80"/>
              <w:jc w:val="center"/>
              <w:rPr>
                <w:rFonts w:ascii="Arial" w:hAnsi="Arial" w:cs="Arial"/>
                <w:b/>
                <w:bCs/>
              </w:rPr>
            </w:pPr>
          </w:p>
        </w:tc>
        <w:tc>
          <w:tcPr>
            <w:tcW w:w="1417"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1418"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1417"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993" w:type="dxa"/>
            <w:vAlign w:val="center"/>
          </w:tcPr>
          <w:p w:rsidR="00315EA2" w:rsidRDefault="00315EA2" w:rsidP="00535326">
            <w:pPr>
              <w:widowControl w:val="0"/>
              <w:autoSpaceDE w:val="0"/>
              <w:autoSpaceDN w:val="0"/>
              <w:adjustRightInd w:val="0"/>
              <w:jc w:val="center"/>
              <w:rPr>
                <w:rFonts w:ascii="Arial" w:hAnsi="Arial" w:cs="Arial"/>
                <w:b/>
                <w:bCs/>
              </w:rPr>
            </w:pPr>
          </w:p>
        </w:tc>
        <w:tc>
          <w:tcPr>
            <w:tcW w:w="2274" w:type="dxa"/>
            <w:vAlign w:val="center"/>
          </w:tcPr>
          <w:p w:rsidR="00315EA2" w:rsidRDefault="00315EA2" w:rsidP="00535326">
            <w:pPr>
              <w:widowControl w:val="0"/>
              <w:autoSpaceDE w:val="0"/>
              <w:autoSpaceDN w:val="0"/>
              <w:adjustRightInd w:val="0"/>
              <w:ind w:left="300"/>
              <w:jc w:val="center"/>
              <w:rPr>
                <w:rFonts w:ascii="Arial" w:hAnsi="Arial" w:cs="Arial"/>
                <w:b/>
                <w:bCs/>
              </w:rPr>
            </w:pPr>
          </w:p>
        </w:tc>
      </w:tr>
    </w:tbl>
    <w:p w:rsidR="00315EA2" w:rsidRDefault="00315EA2" w:rsidP="00315EA2">
      <w:pPr>
        <w:widowControl w:val="0"/>
        <w:autoSpaceDE w:val="0"/>
        <w:autoSpaceDN w:val="0"/>
        <w:adjustRightInd w:val="0"/>
      </w:pPr>
    </w:p>
    <w:p w:rsidR="00315EA2" w:rsidRDefault="00315EA2" w:rsidP="00315EA2">
      <w:pPr>
        <w:widowControl w:val="0"/>
        <w:autoSpaceDE w:val="0"/>
        <w:autoSpaceDN w:val="0"/>
        <w:adjustRightInd w:val="0"/>
      </w:pPr>
    </w:p>
    <w:p w:rsidR="00315EA2" w:rsidRDefault="00315EA2" w:rsidP="00315EA2">
      <w:pPr>
        <w:widowControl w:val="0"/>
        <w:autoSpaceDE w:val="0"/>
        <w:autoSpaceDN w:val="0"/>
        <w:adjustRightInd w:val="0"/>
        <w:jc w:val="right"/>
        <w:rPr>
          <w:rFonts w:ascii="Arial" w:hAnsi="Arial" w:cs="Arial"/>
          <w:b/>
          <w:bCs/>
        </w:rPr>
      </w:pPr>
    </w:p>
    <w:p w:rsidR="00315EA2" w:rsidRPr="006D7A21" w:rsidRDefault="00315EA2" w:rsidP="00315EA2">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315EA2" w:rsidRDefault="00315EA2" w:rsidP="00315EA2">
      <w:pPr>
        <w:widowControl w:val="0"/>
        <w:autoSpaceDE w:val="0"/>
        <w:autoSpaceDN w:val="0"/>
        <w:adjustRightInd w:val="0"/>
        <w:spacing w:line="200" w:lineRule="exact"/>
        <w:rPr>
          <w:sz w:val="22"/>
          <w:szCs w:val="22"/>
        </w:rPr>
        <w:sectPr w:rsidR="00315EA2" w:rsidSect="00006417">
          <w:pgSz w:w="15840" w:h="12240" w:orient="landscape" w:code="1"/>
          <w:pgMar w:top="720" w:right="720" w:bottom="720" w:left="720" w:header="720" w:footer="720" w:gutter="0"/>
          <w:cols w:space="720"/>
          <w:docGrid w:linePitch="360"/>
        </w:sectPr>
      </w:pPr>
    </w:p>
    <w:p w:rsidR="00315EA2" w:rsidRDefault="00315EA2" w:rsidP="00315EA2">
      <w:pPr>
        <w:pStyle w:val="Heading1"/>
        <w:spacing w:before="0"/>
        <w:jc w:val="center"/>
        <w:rPr>
          <w:color w:val="000000"/>
          <w:u w:val="single"/>
        </w:rPr>
      </w:pPr>
      <w:bookmarkStart w:id="1" w:name="_Toc437521134"/>
      <w:r w:rsidRPr="00F653DA">
        <w:rPr>
          <w:color w:val="000000"/>
          <w:u w:val="single"/>
        </w:rPr>
        <w:lastRenderedPageBreak/>
        <w:t>PROFORMA FOR SUBMITTING ELIGIBILITY REQUIREMENT AND UNDERTAKING</w:t>
      </w:r>
      <w:bookmarkEnd w:id="1"/>
    </w:p>
    <w:p w:rsidR="00315EA2" w:rsidRDefault="00315EA2" w:rsidP="00315EA2">
      <w:pPr>
        <w:widowControl w:val="0"/>
        <w:autoSpaceDE w:val="0"/>
        <w:autoSpaceDN w:val="0"/>
        <w:adjustRightInd w:val="0"/>
        <w:spacing w:line="295" w:lineRule="exact"/>
      </w:pPr>
    </w:p>
    <w:p w:rsidR="00315EA2" w:rsidRDefault="00315EA2" w:rsidP="00315EA2">
      <w:pPr>
        <w:widowControl w:val="0"/>
        <w:autoSpaceDE w:val="0"/>
        <w:autoSpaceDN w:val="0"/>
        <w:adjustRightInd w:val="0"/>
        <w:spacing w:line="239" w:lineRule="auto"/>
      </w:pPr>
      <w:r>
        <w:rPr>
          <w:rFonts w:ascii="Arial" w:hAnsi="Arial" w:cs="Arial"/>
        </w:rPr>
        <w:t>To</w:t>
      </w:r>
    </w:p>
    <w:p w:rsidR="00315EA2" w:rsidRDefault="00315EA2" w:rsidP="00315EA2">
      <w:pPr>
        <w:widowControl w:val="0"/>
        <w:autoSpaceDE w:val="0"/>
        <w:autoSpaceDN w:val="0"/>
        <w:adjustRightInd w:val="0"/>
        <w:spacing w:line="239" w:lineRule="auto"/>
      </w:pPr>
      <w:r>
        <w:rPr>
          <w:rFonts w:ascii="Arial" w:hAnsi="Arial" w:cs="Arial"/>
        </w:rPr>
        <w:t>The Principal,</w:t>
      </w:r>
    </w:p>
    <w:p w:rsidR="00315EA2" w:rsidRDefault="00315EA2" w:rsidP="00315EA2">
      <w:pPr>
        <w:widowControl w:val="0"/>
        <w:autoSpaceDE w:val="0"/>
        <w:autoSpaceDN w:val="0"/>
        <w:adjustRightInd w:val="0"/>
        <w:spacing w:line="239" w:lineRule="auto"/>
      </w:pPr>
      <w:r>
        <w:rPr>
          <w:rFonts w:ascii="Arial" w:hAnsi="Arial" w:cs="Arial"/>
        </w:rPr>
        <w:t>CET, Bhubaneswar-</w:t>
      </w:r>
    </w:p>
    <w:p w:rsidR="00315EA2" w:rsidRDefault="00315EA2" w:rsidP="00315EA2">
      <w:pPr>
        <w:widowControl w:val="0"/>
        <w:autoSpaceDE w:val="0"/>
        <w:autoSpaceDN w:val="0"/>
        <w:adjustRightInd w:val="0"/>
        <w:spacing w:line="297" w:lineRule="exact"/>
      </w:pPr>
    </w:p>
    <w:p w:rsidR="00315EA2" w:rsidRDefault="00315EA2" w:rsidP="00315EA2">
      <w:pPr>
        <w:autoSpaceDE w:val="0"/>
        <w:autoSpaceDN w:val="0"/>
        <w:adjustRightInd w:val="0"/>
        <w:jc w:val="both"/>
        <w:rPr>
          <w:rFonts w:ascii="Arial" w:hAnsi="Arial" w:cs="Arial"/>
        </w:rPr>
      </w:pPr>
      <w:r w:rsidRPr="00925005">
        <w:rPr>
          <w:rFonts w:ascii="Arial" w:hAnsi="Arial" w:cs="Arial"/>
          <w:bCs/>
          <w:sz w:val="22"/>
          <w:szCs w:val="20"/>
        </w:rPr>
        <w:t>Sub: Submission of Tender for</w:t>
      </w:r>
      <w:r w:rsidRPr="00925005">
        <w:rPr>
          <w:rFonts w:ascii="Arial" w:hAnsi="Arial" w:cs="Arial"/>
          <w:b/>
          <w:bCs/>
          <w:sz w:val="22"/>
          <w:szCs w:val="20"/>
        </w:rPr>
        <w:t xml:space="preserve"> </w:t>
      </w:r>
      <w:r w:rsidRPr="00403EE7">
        <w:rPr>
          <w:rFonts w:ascii="Arial" w:hAnsi="Arial" w:cs="Arial"/>
          <w:b/>
          <w:bCs/>
          <w:sz w:val="20"/>
          <w:szCs w:val="20"/>
        </w:rPr>
        <w:t>“</w:t>
      </w:r>
      <w:r w:rsidRPr="00C21970">
        <w:rPr>
          <w:rStyle w:val="Normal2"/>
          <w:i/>
        </w:rPr>
        <w:t xml:space="preserve">Tender for </w:t>
      </w:r>
      <w:r w:rsidR="009846DD">
        <w:rPr>
          <w:b/>
          <w:i/>
          <w:sz w:val="26"/>
          <w:szCs w:val="26"/>
        </w:rPr>
        <w:t xml:space="preserve">Supply </w:t>
      </w:r>
      <w:r w:rsidR="00747893">
        <w:rPr>
          <w:b/>
          <w:i/>
          <w:sz w:val="26"/>
          <w:szCs w:val="26"/>
        </w:rPr>
        <w:t xml:space="preserve">of </w:t>
      </w:r>
      <w:r w:rsidR="009846DD">
        <w:rPr>
          <w:b/>
          <w:i/>
          <w:sz w:val="26"/>
          <w:szCs w:val="26"/>
        </w:rPr>
        <w:t xml:space="preserve">Software to </w:t>
      </w:r>
      <w:r w:rsidRPr="00794137">
        <w:rPr>
          <w:b/>
          <w:i/>
        </w:rPr>
        <w:t xml:space="preserve">Computational Lab </w:t>
      </w:r>
      <w:r w:rsidR="009846DD">
        <w:rPr>
          <w:b/>
          <w:i/>
        </w:rPr>
        <w:t>of Civil Engineering Department</w:t>
      </w:r>
      <w:r w:rsidR="00A270CC">
        <w:rPr>
          <w:b/>
          <w:i/>
        </w:rPr>
        <w:t>’.</w:t>
      </w:r>
    </w:p>
    <w:p w:rsidR="00315EA2" w:rsidRDefault="00315EA2" w:rsidP="00315EA2">
      <w:pPr>
        <w:widowControl w:val="0"/>
        <w:autoSpaceDE w:val="0"/>
        <w:autoSpaceDN w:val="0"/>
        <w:adjustRightInd w:val="0"/>
        <w:spacing w:line="239" w:lineRule="auto"/>
        <w:rPr>
          <w:rFonts w:ascii="Arial" w:hAnsi="Arial" w:cs="Arial"/>
          <w:sz w:val="22"/>
        </w:rPr>
      </w:pPr>
    </w:p>
    <w:p w:rsidR="00315EA2" w:rsidRPr="00CD064A" w:rsidRDefault="00315EA2" w:rsidP="00315EA2">
      <w:pPr>
        <w:widowControl w:val="0"/>
        <w:autoSpaceDE w:val="0"/>
        <w:autoSpaceDN w:val="0"/>
        <w:adjustRightInd w:val="0"/>
        <w:spacing w:line="239" w:lineRule="auto"/>
        <w:rPr>
          <w:sz w:val="22"/>
        </w:rPr>
      </w:pPr>
      <w:r w:rsidRPr="00CD064A">
        <w:rPr>
          <w:rFonts w:ascii="Arial" w:hAnsi="Arial" w:cs="Arial"/>
          <w:sz w:val="22"/>
        </w:rPr>
        <w:t xml:space="preserve">Sir </w:t>
      </w:r>
    </w:p>
    <w:p w:rsidR="00315EA2" w:rsidRPr="00CD064A" w:rsidRDefault="00315EA2" w:rsidP="00315EA2">
      <w:pPr>
        <w:widowControl w:val="0"/>
        <w:autoSpaceDE w:val="0"/>
        <w:autoSpaceDN w:val="0"/>
        <w:adjustRightInd w:val="0"/>
        <w:spacing w:line="84" w:lineRule="exact"/>
        <w:rPr>
          <w:sz w:val="22"/>
        </w:rPr>
      </w:pPr>
    </w:p>
    <w:p w:rsidR="00315EA2" w:rsidRPr="00CD064A" w:rsidRDefault="00315EA2" w:rsidP="00315EA2">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w:t>
      </w:r>
      <w:r>
        <w:rPr>
          <w:rFonts w:ascii="Arial" w:hAnsi="Arial" w:cs="Arial"/>
          <w:sz w:val="22"/>
        </w:rPr>
        <w:t xml:space="preserve">Fixing, </w:t>
      </w:r>
      <w:r w:rsidRPr="00CD064A">
        <w:rPr>
          <w:rFonts w:ascii="Arial" w:hAnsi="Arial" w:cs="Arial"/>
          <w:sz w:val="22"/>
        </w:rPr>
        <w:t>Testing &amp; Commission</w:t>
      </w:r>
      <w:r>
        <w:rPr>
          <w:rFonts w:ascii="Arial" w:hAnsi="Arial" w:cs="Arial"/>
          <w:sz w:val="22"/>
        </w:rPr>
        <w:t xml:space="preserve">ing of above mentioned items at </w:t>
      </w:r>
      <w:r w:rsidRPr="00CD064A">
        <w:rPr>
          <w:rFonts w:ascii="Arial" w:hAnsi="Arial" w:cs="Arial"/>
          <w:sz w:val="22"/>
        </w:rPr>
        <w:t>CET, Bhubaneswar, in conformity with the specifications, terms &amp; conditions of Tender.</w:t>
      </w:r>
    </w:p>
    <w:p w:rsidR="00315EA2" w:rsidRPr="00CD064A" w:rsidRDefault="00315EA2" w:rsidP="00315EA2">
      <w:pPr>
        <w:widowControl w:val="0"/>
        <w:autoSpaceDE w:val="0"/>
        <w:autoSpaceDN w:val="0"/>
        <w:adjustRightInd w:val="0"/>
        <w:spacing w:line="70" w:lineRule="exact"/>
        <w:rPr>
          <w:sz w:val="22"/>
        </w:rPr>
      </w:pPr>
    </w:p>
    <w:p w:rsidR="00315EA2" w:rsidRPr="00CD064A" w:rsidRDefault="00315EA2" w:rsidP="00315EA2">
      <w:pPr>
        <w:widowControl w:val="0"/>
        <w:numPr>
          <w:ilvl w:val="0"/>
          <w:numId w:val="29"/>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Pr>
          <w:rFonts w:ascii="Arial" w:hAnsi="Arial" w:cs="Arial"/>
          <w:sz w:val="22"/>
        </w:rPr>
        <w:t>.</w:t>
      </w:r>
      <w:r w:rsidRPr="00CD064A">
        <w:rPr>
          <w:rFonts w:ascii="Arial" w:hAnsi="Arial" w:cs="Arial"/>
          <w:sz w:val="22"/>
        </w:rPr>
        <w:t xml:space="preserve"> </w:t>
      </w:r>
    </w:p>
    <w:p w:rsidR="00315EA2" w:rsidRPr="00CD064A" w:rsidRDefault="00315EA2" w:rsidP="00315EA2">
      <w:pPr>
        <w:widowControl w:val="0"/>
        <w:autoSpaceDE w:val="0"/>
        <w:autoSpaceDN w:val="0"/>
        <w:adjustRightInd w:val="0"/>
        <w:spacing w:line="83" w:lineRule="exact"/>
        <w:rPr>
          <w:rFonts w:ascii="Arial" w:hAnsi="Arial" w:cs="Arial"/>
          <w:sz w:val="22"/>
        </w:rPr>
      </w:pPr>
    </w:p>
    <w:p w:rsidR="00315EA2" w:rsidRPr="00CD064A" w:rsidRDefault="00315EA2" w:rsidP="00315EA2">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315EA2" w:rsidRPr="00CD064A" w:rsidRDefault="00315EA2" w:rsidP="00315EA2">
      <w:pPr>
        <w:widowControl w:val="0"/>
        <w:numPr>
          <w:ilvl w:val="0"/>
          <w:numId w:val="29"/>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315EA2" w:rsidRPr="00CD064A" w:rsidRDefault="00315EA2" w:rsidP="00315EA2">
      <w:pPr>
        <w:widowControl w:val="0"/>
        <w:numPr>
          <w:ilvl w:val="0"/>
          <w:numId w:val="29"/>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315EA2" w:rsidRPr="00CD064A" w:rsidRDefault="00315EA2" w:rsidP="00315EA2">
      <w:pPr>
        <w:widowControl w:val="0"/>
        <w:numPr>
          <w:ilvl w:val="0"/>
          <w:numId w:val="29"/>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315EA2" w:rsidRPr="00CD064A" w:rsidRDefault="00315EA2" w:rsidP="00315EA2">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315EA2" w:rsidRPr="00CD064A" w:rsidRDefault="00315EA2" w:rsidP="00315EA2">
      <w:pPr>
        <w:widowControl w:val="0"/>
        <w:autoSpaceDE w:val="0"/>
        <w:autoSpaceDN w:val="0"/>
        <w:adjustRightInd w:val="0"/>
        <w:spacing w:line="253"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Thanking you</w:t>
      </w:r>
    </w:p>
    <w:p w:rsidR="00315EA2" w:rsidRPr="00CD064A" w:rsidRDefault="00315EA2" w:rsidP="00315EA2">
      <w:pPr>
        <w:widowControl w:val="0"/>
        <w:autoSpaceDE w:val="0"/>
        <w:autoSpaceDN w:val="0"/>
        <w:adjustRightInd w:val="0"/>
        <w:spacing w:line="1" w:lineRule="exact"/>
        <w:rPr>
          <w:sz w:val="22"/>
        </w:rPr>
      </w:pPr>
    </w:p>
    <w:p w:rsidR="00315EA2" w:rsidRDefault="00315EA2" w:rsidP="00315EA2">
      <w:pPr>
        <w:widowControl w:val="0"/>
        <w:autoSpaceDE w:val="0"/>
        <w:autoSpaceDN w:val="0"/>
        <w:adjustRightInd w:val="0"/>
        <w:spacing w:line="239" w:lineRule="auto"/>
        <w:ind w:left="5760" w:firstLine="720"/>
        <w:rPr>
          <w:rFonts w:ascii="Arial" w:hAnsi="Arial" w:cs="Arial"/>
          <w:sz w:val="22"/>
        </w:rPr>
      </w:pPr>
      <w:r w:rsidRPr="00CD064A">
        <w:rPr>
          <w:rFonts w:ascii="Arial" w:hAnsi="Arial" w:cs="Arial"/>
          <w:sz w:val="22"/>
        </w:rPr>
        <w:t>Yours faithfully</w:t>
      </w:r>
    </w:p>
    <w:p w:rsidR="00315EA2" w:rsidRPr="00CD064A" w:rsidRDefault="00315EA2" w:rsidP="00315EA2">
      <w:pPr>
        <w:widowControl w:val="0"/>
        <w:autoSpaceDE w:val="0"/>
        <w:autoSpaceDN w:val="0"/>
        <w:adjustRightInd w:val="0"/>
        <w:spacing w:line="239" w:lineRule="auto"/>
        <w:ind w:left="7200"/>
        <w:rPr>
          <w:sz w:val="22"/>
        </w:rPr>
      </w:pPr>
    </w:p>
    <w:p w:rsidR="00315EA2" w:rsidRPr="00CD064A" w:rsidRDefault="00315EA2" w:rsidP="00315EA2">
      <w:pPr>
        <w:widowControl w:val="0"/>
        <w:autoSpaceDE w:val="0"/>
        <w:autoSpaceDN w:val="0"/>
        <w:adjustRightInd w:val="0"/>
        <w:spacing w:line="1"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Dated:</w:t>
      </w:r>
    </w:p>
    <w:p w:rsidR="00315EA2" w:rsidRPr="00CD064A" w:rsidRDefault="00315EA2" w:rsidP="00315EA2">
      <w:pPr>
        <w:widowControl w:val="0"/>
        <w:autoSpaceDE w:val="0"/>
        <w:autoSpaceDN w:val="0"/>
        <w:adjustRightInd w:val="0"/>
        <w:spacing w:line="1" w:lineRule="exact"/>
        <w:rPr>
          <w:sz w:val="22"/>
        </w:rPr>
      </w:pPr>
    </w:p>
    <w:p w:rsidR="00315EA2" w:rsidRPr="00CD064A" w:rsidRDefault="00315EA2" w:rsidP="00315EA2">
      <w:pPr>
        <w:widowControl w:val="0"/>
        <w:autoSpaceDE w:val="0"/>
        <w:autoSpaceDN w:val="0"/>
        <w:adjustRightInd w:val="0"/>
        <w:ind w:left="6480"/>
        <w:rPr>
          <w:sz w:val="22"/>
        </w:rPr>
      </w:pPr>
      <w:r w:rsidRPr="00CD064A">
        <w:rPr>
          <w:rFonts w:ascii="Arial" w:hAnsi="Arial" w:cs="Arial"/>
          <w:sz w:val="22"/>
        </w:rPr>
        <w:t>Signature of Bidder</w:t>
      </w:r>
    </w:p>
    <w:p w:rsidR="00315EA2" w:rsidRPr="00CD064A" w:rsidRDefault="00315EA2" w:rsidP="00315EA2">
      <w:pPr>
        <w:widowControl w:val="0"/>
        <w:autoSpaceDE w:val="0"/>
        <w:autoSpaceDN w:val="0"/>
        <w:adjustRightInd w:val="0"/>
        <w:spacing w:line="126" w:lineRule="exact"/>
        <w:rPr>
          <w:sz w:val="22"/>
        </w:rPr>
      </w:pPr>
    </w:p>
    <w:p w:rsidR="00315EA2" w:rsidRDefault="00315EA2" w:rsidP="00315EA2">
      <w:pPr>
        <w:widowControl w:val="0"/>
        <w:autoSpaceDE w:val="0"/>
        <w:autoSpaceDN w:val="0"/>
        <w:adjustRightInd w:val="0"/>
        <w:ind w:left="5760" w:firstLine="720"/>
        <w:rPr>
          <w:rFonts w:ascii="Arial" w:hAnsi="Arial" w:cs="Arial"/>
          <w:sz w:val="22"/>
        </w:rPr>
      </w:pPr>
    </w:p>
    <w:p w:rsidR="00315EA2" w:rsidRPr="00CD064A" w:rsidRDefault="00315EA2" w:rsidP="007768DD">
      <w:pPr>
        <w:widowControl w:val="0"/>
        <w:autoSpaceDE w:val="0"/>
        <w:autoSpaceDN w:val="0"/>
        <w:adjustRightInd w:val="0"/>
        <w:ind w:left="5760"/>
        <w:rPr>
          <w:sz w:val="22"/>
        </w:rPr>
      </w:pPr>
      <w:r w:rsidRPr="00CD064A">
        <w:rPr>
          <w:rFonts w:ascii="Arial" w:hAnsi="Arial" w:cs="Arial"/>
          <w:sz w:val="22"/>
        </w:rPr>
        <w:t>Name: ……………………</w:t>
      </w:r>
    </w:p>
    <w:p w:rsidR="00315EA2" w:rsidRPr="00CD064A" w:rsidRDefault="00315EA2" w:rsidP="007768DD">
      <w:pPr>
        <w:widowControl w:val="0"/>
        <w:autoSpaceDE w:val="0"/>
        <w:autoSpaceDN w:val="0"/>
        <w:adjustRightInd w:val="0"/>
        <w:ind w:left="5760"/>
        <w:rPr>
          <w:sz w:val="22"/>
        </w:rPr>
      </w:pPr>
      <w:r w:rsidRPr="00CD064A">
        <w:rPr>
          <w:rFonts w:ascii="Arial" w:hAnsi="Arial" w:cs="Arial"/>
          <w:sz w:val="22"/>
        </w:rPr>
        <w:t>Telephone:</w:t>
      </w:r>
      <w:r>
        <w:rPr>
          <w:rFonts w:ascii="Arial" w:hAnsi="Arial" w:cs="Arial"/>
          <w:sz w:val="22"/>
        </w:rPr>
        <w:t xml:space="preserve"> ...</w:t>
      </w:r>
      <w:r w:rsidRPr="00CD064A">
        <w:rPr>
          <w:rFonts w:ascii="Arial" w:hAnsi="Arial" w:cs="Arial"/>
          <w:sz w:val="22"/>
        </w:rPr>
        <w:t>…………….</w:t>
      </w:r>
    </w:p>
    <w:p w:rsidR="00315EA2" w:rsidRPr="00CD064A" w:rsidRDefault="00315EA2" w:rsidP="00315EA2">
      <w:pPr>
        <w:widowControl w:val="0"/>
        <w:autoSpaceDE w:val="0"/>
        <w:autoSpaceDN w:val="0"/>
        <w:adjustRightInd w:val="0"/>
        <w:rPr>
          <w:sz w:val="22"/>
        </w:rPr>
      </w:pPr>
      <w:r w:rsidRPr="00CD064A">
        <w:rPr>
          <w:rFonts w:ascii="Arial" w:hAnsi="Arial" w:cs="Arial"/>
          <w:sz w:val="22"/>
        </w:rPr>
        <w:t>Witness</w:t>
      </w:r>
    </w:p>
    <w:p w:rsidR="00315EA2" w:rsidRPr="00CD064A" w:rsidRDefault="00315EA2" w:rsidP="00315EA2">
      <w:pPr>
        <w:widowControl w:val="0"/>
        <w:autoSpaceDE w:val="0"/>
        <w:autoSpaceDN w:val="0"/>
        <w:adjustRightInd w:val="0"/>
        <w:spacing w:line="126"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Signature....................</w:t>
      </w:r>
      <w:r>
        <w:rPr>
          <w:rFonts w:ascii="Arial" w:hAnsi="Arial" w:cs="Arial"/>
          <w:sz w:val="22"/>
        </w:rPr>
        <w:t>.....................</w:t>
      </w:r>
    </w:p>
    <w:p w:rsidR="00315EA2" w:rsidRPr="00CD064A" w:rsidRDefault="00315EA2" w:rsidP="00315EA2">
      <w:pPr>
        <w:widowControl w:val="0"/>
        <w:autoSpaceDE w:val="0"/>
        <w:autoSpaceDN w:val="0"/>
        <w:adjustRightInd w:val="0"/>
        <w:spacing w:line="126"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Address</w:t>
      </w:r>
      <w:r>
        <w:rPr>
          <w:rFonts w:ascii="Arial" w:hAnsi="Arial" w:cs="Arial"/>
          <w:sz w:val="22"/>
        </w:rPr>
        <w:t>:</w:t>
      </w:r>
    </w:p>
    <w:p w:rsidR="00315EA2" w:rsidRPr="00CD064A" w:rsidRDefault="00315EA2" w:rsidP="00315EA2">
      <w:pPr>
        <w:widowControl w:val="0"/>
        <w:autoSpaceDE w:val="0"/>
        <w:autoSpaceDN w:val="0"/>
        <w:adjustRightInd w:val="0"/>
        <w:spacing w:line="381" w:lineRule="exact"/>
        <w:rPr>
          <w:sz w:val="22"/>
        </w:rPr>
      </w:pPr>
    </w:p>
    <w:p w:rsidR="00935E5D" w:rsidRPr="0051395D" w:rsidRDefault="00315EA2" w:rsidP="007768DD">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12653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FF" w:rsidRDefault="00C24CFF" w:rsidP="00485F28">
      <w:r>
        <w:separator/>
      </w:r>
    </w:p>
  </w:endnote>
  <w:endnote w:type="continuationSeparator" w:id="0">
    <w:p w:rsidR="00C24CFF" w:rsidRDefault="00C24CFF"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372B21" w:rsidRDefault="0071159A">
        <w:pPr>
          <w:pStyle w:val="Footer"/>
          <w:jc w:val="center"/>
        </w:pPr>
        <w:r>
          <w:fldChar w:fldCharType="begin"/>
        </w:r>
        <w:r w:rsidR="008B27CD">
          <w:instrText xml:space="preserve"> PAGE   \* MERGEFORMAT </w:instrText>
        </w:r>
        <w:r>
          <w:fldChar w:fldCharType="separate"/>
        </w:r>
        <w:r w:rsidR="00003FA1">
          <w:rPr>
            <w:noProof/>
          </w:rPr>
          <w:t>15</w:t>
        </w:r>
        <w:r>
          <w:rPr>
            <w:noProof/>
          </w:rPr>
          <w:fldChar w:fldCharType="end"/>
        </w:r>
      </w:p>
    </w:sdtContent>
  </w:sdt>
  <w:p w:rsidR="00372B21" w:rsidRDefault="00372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FF" w:rsidRDefault="00C24CFF" w:rsidP="00485F28">
      <w:r>
        <w:separator/>
      </w:r>
    </w:p>
  </w:footnote>
  <w:footnote w:type="continuationSeparator" w:id="0">
    <w:p w:rsidR="00C24CFF" w:rsidRDefault="00C24CFF"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0FD7551E"/>
    <w:multiLevelType w:val="hybridMultilevel"/>
    <w:tmpl w:val="3D509B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37D5B68"/>
    <w:multiLevelType w:val="multilevel"/>
    <w:tmpl w:val="F60E1DE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BC1E62"/>
    <w:multiLevelType w:val="hybridMultilevel"/>
    <w:tmpl w:val="AB04262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D39B9"/>
    <w:multiLevelType w:val="hybridMultilevel"/>
    <w:tmpl w:val="4D32FA28"/>
    <w:lvl w:ilvl="0" w:tplc="40090017">
      <w:start w:val="1"/>
      <w:numFmt w:val="lowerLetter"/>
      <w:lvlText w:val="%1)"/>
      <w:lvlJc w:val="left"/>
      <w:pPr>
        <w:tabs>
          <w:tab w:val="num" w:pos="1296"/>
        </w:tabs>
        <w:ind w:left="1296" w:hanging="576"/>
      </w:pPr>
      <w:rPr>
        <w:rFonts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2"/>
  </w:num>
  <w:num w:numId="15">
    <w:abstractNumId w:val="16"/>
  </w:num>
  <w:num w:numId="16">
    <w:abstractNumId w:val="15"/>
  </w:num>
  <w:num w:numId="17">
    <w:abstractNumId w:val="25"/>
  </w:num>
  <w:num w:numId="18">
    <w:abstractNumId w:val="3"/>
  </w:num>
  <w:num w:numId="19">
    <w:abstractNumId w:val="31"/>
  </w:num>
  <w:num w:numId="20">
    <w:abstractNumId w:val="28"/>
  </w:num>
  <w:num w:numId="21">
    <w:abstractNumId w:val="9"/>
  </w:num>
  <w:num w:numId="22">
    <w:abstractNumId w:val="23"/>
  </w:num>
  <w:num w:numId="23">
    <w:abstractNumId w:val="11"/>
  </w:num>
  <w:num w:numId="24">
    <w:abstractNumId w:val="14"/>
  </w:num>
  <w:num w:numId="25">
    <w:abstractNumId w:val="4"/>
  </w:num>
  <w:num w:numId="26">
    <w:abstractNumId w:val="7"/>
  </w:num>
  <w:num w:numId="27">
    <w:abstractNumId w:val="29"/>
  </w:num>
  <w:num w:numId="28">
    <w:abstractNumId w:val="1"/>
  </w:num>
  <w:num w:numId="29">
    <w:abstractNumId w:val="0"/>
  </w:num>
  <w:num w:numId="30">
    <w:abstractNumId w:val="8"/>
  </w:num>
  <w:num w:numId="31">
    <w:abstractNumId w:val="6"/>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3FA1"/>
    <w:rsid w:val="00005088"/>
    <w:rsid w:val="00006F49"/>
    <w:rsid w:val="0000782C"/>
    <w:rsid w:val="00007FC3"/>
    <w:rsid w:val="00015B5E"/>
    <w:rsid w:val="00021249"/>
    <w:rsid w:val="00021E17"/>
    <w:rsid w:val="000322A1"/>
    <w:rsid w:val="00033AF8"/>
    <w:rsid w:val="00054249"/>
    <w:rsid w:val="00066B9C"/>
    <w:rsid w:val="0007543B"/>
    <w:rsid w:val="00083C85"/>
    <w:rsid w:val="00085C00"/>
    <w:rsid w:val="000958B1"/>
    <w:rsid w:val="000C013F"/>
    <w:rsid w:val="000D41EE"/>
    <w:rsid w:val="0010209E"/>
    <w:rsid w:val="00103CB1"/>
    <w:rsid w:val="0012424E"/>
    <w:rsid w:val="00124CB5"/>
    <w:rsid w:val="00126538"/>
    <w:rsid w:val="001275F6"/>
    <w:rsid w:val="00134554"/>
    <w:rsid w:val="0014027B"/>
    <w:rsid w:val="001508CC"/>
    <w:rsid w:val="00150B7B"/>
    <w:rsid w:val="0016297E"/>
    <w:rsid w:val="00164EBA"/>
    <w:rsid w:val="001700FB"/>
    <w:rsid w:val="001A3F06"/>
    <w:rsid w:val="001D2123"/>
    <w:rsid w:val="002316EF"/>
    <w:rsid w:val="00245970"/>
    <w:rsid w:val="00271621"/>
    <w:rsid w:val="00271961"/>
    <w:rsid w:val="002757B7"/>
    <w:rsid w:val="00287C98"/>
    <w:rsid w:val="00293D59"/>
    <w:rsid w:val="002A3485"/>
    <w:rsid w:val="002A3C04"/>
    <w:rsid w:val="002B5FBB"/>
    <w:rsid w:val="002E21DE"/>
    <w:rsid w:val="00315EA2"/>
    <w:rsid w:val="003521D2"/>
    <w:rsid w:val="00372B21"/>
    <w:rsid w:val="00374F0A"/>
    <w:rsid w:val="00375313"/>
    <w:rsid w:val="003765A8"/>
    <w:rsid w:val="003767D5"/>
    <w:rsid w:val="00382AAD"/>
    <w:rsid w:val="00395B4E"/>
    <w:rsid w:val="003A3EDD"/>
    <w:rsid w:val="003B45A7"/>
    <w:rsid w:val="003C6DCB"/>
    <w:rsid w:val="003D04C9"/>
    <w:rsid w:val="003D1D14"/>
    <w:rsid w:val="003D5995"/>
    <w:rsid w:val="003D6F8A"/>
    <w:rsid w:val="003F4CDF"/>
    <w:rsid w:val="00400191"/>
    <w:rsid w:val="00407A14"/>
    <w:rsid w:val="00425E0C"/>
    <w:rsid w:val="00425EBA"/>
    <w:rsid w:val="00427152"/>
    <w:rsid w:val="00456FD5"/>
    <w:rsid w:val="00470C9E"/>
    <w:rsid w:val="00484961"/>
    <w:rsid w:val="00485F28"/>
    <w:rsid w:val="00493D77"/>
    <w:rsid w:val="004B63AA"/>
    <w:rsid w:val="004C057F"/>
    <w:rsid w:val="004F2C84"/>
    <w:rsid w:val="004F7368"/>
    <w:rsid w:val="0051395D"/>
    <w:rsid w:val="005146AA"/>
    <w:rsid w:val="00515B48"/>
    <w:rsid w:val="00517738"/>
    <w:rsid w:val="00535AFB"/>
    <w:rsid w:val="00560613"/>
    <w:rsid w:val="0056442D"/>
    <w:rsid w:val="00571C1A"/>
    <w:rsid w:val="00582252"/>
    <w:rsid w:val="005836EA"/>
    <w:rsid w:val="005A0750"/>
    <w:rsid w:val="005A71DC"/>
    <w:rsid w:val="005B61B1"/>
    <w:rsid w:val="005E160E"/>
    <w:rsid w:val="005F1FBA"/>
    <w:rsid w:val="005F5772"/>
    <w:rsid w:val="00601B96"/>
    <w:rsid w:val="00613B31"/>
    <w:rsid w:val="006200B6"/>
    <w:rsid w:val="0062254F"/>
    <w:rsid w:val="006245BF"/>
    <w:rsid w:val="00624822"/>
    <w:rsid w:val="006309FA"/>
    <w:rsid w:val="00644574"/>
    <w:rsid w:val="00654E7E"/>
    <w:rsid w:val="006649F5"/>
    <w:rsid w:val="006A2BA4"/>
    <w:rsid w:val="006A5AFF"/>
    <w:rsid w:val="006B59F7"/>
    <w:rsid w:val="006C5A3D"/>
    <w:rsid w:val="006D0865"/>
    <w:rsid w:val="006F3E69"/>
    <w:rsid w:val="006F58D3"/>
    <w:rsid w:val="007037C3"/>
    <w:rsid w:val="0071159A"/>
    <w:rsid w:val="0073438A"/>
    <w:rsid w:val="0074486C"/>
    <w:rsid w:val="00747893"/>
    <w:rsid w:val="007540D8"/>
    <w:rsid w:val="00770B0F"/>
    <w:rsid w:val="00772920"/>
    <w:rsid w:val="007768DD"/>
    <w:rsid w:val="00780B88"/>
    <w:rsid w:val="00782E86"/>
    <w:rsid w:val="00793CB2"/>
    <w:rsid w:val="007A0385"/>
    <w:rsid w:val="007A3A94"/>
    <w:rsid w:val="007A4691"/>
    <w:rsid w:val="007B201E"/>
    <w:rsid w:val="007B37D6"/>
    <w:rsid w:val="007C6A9B"/>
    <w:rsid w:val="007E2F8F"/>
    <w:rsid w:val="00806746"/>
    <w:rsid w:val="00830B49"/>
    <w:rsid w:val="00833746"/>
    <w:rsid w:val="0083481C"/>
    <w:rsid w:val="00856783"/>
    <w:rsid w:val="008571A1"/>
    <w:rsid w:val="00862FC9"/>
    <w:rsid w:val="008711BD"/>
    <w:rsid w:val="008776B1"/>
    <w:rsid w:val="008975A7"/>
    <w:rsid w:val="008A12C9"/>
    <w:rsid w:val="008B27CD"/>
    <w:rsid w:val="008B5ED9"/>
    <w:rsid w:val="008C7917"/>
    <w:rsid w:val="008D2A4B"/>
    <w:rsid w:val="009016F9"/>
    <w:rsid w:val="0090265F"/>
    <w:rsid w:val="00905096"/>
    <w:rsid w:val="00935E5D"/>
    <w:rsid w:val="00940122"/>
    <w:rsid w:val="00961F5F"/>
    <w:rsid w:val="00964F86"/>
    <w:rsid w:val="009819FB"/>
    <w:rsid w:val="009846DD"/>
    <w:rsid w:val="0099214F"/>
    <w:rsid w:val="009A3FD4"/>
    <w:rsid w:val="009A5D3B"/>
    <w:rsid w:val="009B5E3B"/>
    <w:rsid w:val="009B6BE5"/>
    <w:rsid w:val="009B6C1E"/>
    <w:rsid w:val="009D2595"/>
    <w:rsid w:val="009E1B5E"/>
    <w:rsid w:val="00A150BC"/>
    <w:rsid w:val="00A25C14"/>
    <w:rsid w:val="00A270CC"/>
    <w:rsid w:val="00A4161D"/>
    <w:rsid w:val="00A4379E"/>
    <w:rsid w:val="00A45C9B"/>
    <w:rsid w:val="00A4630C"/>
    <w:rsid w:val="00A56C55"/>
    <w:rsid w:val="00A652A2"/>
    <w:rsid w:val="00A666DB"/>
    <w:rsid w:val="00A704C6"/>
    <w:rsid w:val="00A86DF8"/>
    <w:rsid w:val="00A90437"/>
    <w:rsid w:val="00AC1BCD"/>
    <w:rsid w:val="00AC2D21"/>
    <w:rsid w:val="00AD1A87"/>
    <w:rsid w:val="00AD3543"/>
    <w:rsid w:val="00AD391D"/>
    <w:rsid w:val="00AF7FCB"/>
    <w:rsid w:val="00B11E99"/>
    <w:rsid w:val="00B35627"/>
    <w:rsid w:val="00B4425E"/>
    <w:rsid w:val="00B61A7D"/>
    <w:rsid w:val="00BA7094"/>
    <w:rsid w:val="00BB0428"/>
    <w:rsid w:val="00BB7A08"/>
    <w:rsid w:val="00BC2D83"/>
    <w:rsid w:val="00BC3785"/>
    <w:rsid w:val="00BE5DDD"/>
    <w:rsid w:val="00BF0C87"/>
    <w:rsid w:val="00C004DF"/>
    <w:rsid w:val="00C01B9E"/>
    <w:rsid w:val="00C1277F"/>
    <w:rsid w:val="00C24CFF"/>
    <w:rsid w:val="00C33F94"/>
    <w:rsid w:val="00C40D88"/>
    <w:rsid w:val="00C443EC"/>
    <w:rsid w:val="00C44F0D"/>
    <w:rsid w:val="00C47D7B"/>
    <w:rsid w:val="00C47E46"/>
    <w:rsid w:val="00C5155F"/>
    <w:rsid w:val="00C53F81"/>
    <w:rsid w:val="00C56618"/>
    <w:rsid w:val="00C87337"/>
    <w:rsid w:val="00CC64F5"/>
    <w:rsid w:val="00CF180A"/>
    <w:rsid w:val="00D01DD6"/>
    <w:rsid w:val="00D34B3F"/>
    <w:rsid w:val="00D5030C"/>
    <w:rsid w:val="00D54011"/>
    <w:rsid w:val="00D67700"/>
    <w:rsid w:val="00DA39E4"/>
    <w:rsid w:val="00DA6552"/>
    <w:rsid w:val="00DE4C15"/>
    <w:rsid w:val="00DE6EB2"/>
    <w:rsid w:val="00DF4A50"/>
    <w:rsid w:val="00DF7CD6"/>
    <w:rsid w:val="00E020B8"/>
    <w:rsid w:val="00E054F8"/>
    <w:rsid w:val="00E11E7B"/>
    <w:rsid w:val="00E15390"/>
    <w:rsid w:val="00E173D5"/>
    <w:rsid w:val="00E25101"/>
    <w:rsid w:val="00E2676A"/>
    <w:rsid w:val="00E3308A"/>
    <w:rsid w:val="00E45ED5"/>
    <w:rsid w:val="00E4601B"/>
    <w:rsid w:val="00E5654F"/>
    <w:rsid w:val="00E61B71"/>
    <w:rsid w:val="00E76281"/>
    <w:rsid w:val="00E812B6"/>
    <w:rsid w:val="00EA0353"/>
    <w:rsid w:val="00EA051B"/>
    <w:rsid w:val="00EA12AE"/>
    <w:rsid w:val="00EA4B1E"/>
    <w:rsid w:val="00EB3981"/>
    <w:rsid w:val="00EB65DC"/>
    <w:rsid w:val="00EB7B5F"/>
    <w:rsid w:val="00EE6BA7"/>
    <w:rsid w:val="00EE736F"/>
    <w:rsid w:val="00EF5E44"/>
    <w:rsid w:val="00F16D04"/>
    <w:rsid w:val="00F214D3"/>
    <w:rsid w:val="00F642CD"/>
    <w:rsid w:val="00F70E94"/>
    <w:rsid w:val="00F75732"/>
    <w:rsid w:val="00F7779B"/>
    <w:rsid w:val="00F96210"/>
    <w:rsid w:val="00FA652E"/>
    <w:rsid w:val="00FB6132"/>
    <w:rsid w:val="00FC3A05"/>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B32A7C-C98B-465D-9C0F-8CE0848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315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 w:type="character" w:customStyle="1" w:styleId="Heading1Char">
    <w:name w:val="Heading 1 Char"/>
    <w:basedOn w:val="DefaultParagraphFont"/>
    <w:link w:val="Heading1"/>
    <w:uiPriority w:val="9"/>
    <w:rsid w:val="00315EA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20451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1619A-4559-4EAA-A63B-580620ED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Prof.P.K.Patra</cp:lastModifiedBy>
  <cp:revision>2</cp:revision>
  <cp:lastPrinted>2017-04-26T10:43:00Z</cp:lastPrinted>
  <dcterms:created xsi:type="dcterms:W3CDTF">2017-05-03T12:39:00Z</dcterms:created>
  <dcterms:modified xsi:type="dcterms:W3CDTF">2017-05-03T12:39:00Z</dcterms:modified>
</cp:coreProperties>
</file>